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0116" w14:textId="77777777" w:rsidR="00CF6D5D" w:rsidRDefault="00FC64A0">
      <w:pPr>
        <w:pStyle w:val="Heading1"/>
        <w:spacing w:before="66"/>
        <w:ind w:left="1674" w:right="1857"/>
        <w:jc w:val="center"/>
      </w:pPr>
      <w:r w:rsidRPr="00FC64A0">
        <w:t>SORIN ANAGNOSTE</w:t>
      </w:r>
    </w:p>
    <w:p w14:paraId="09A685FB" w14:textId="77777777" w:rsidR="00CF6D5D" w:rsidRDefault="00CF6D5D">
      <w:pPr>
        <w:pStyle w:val="BodyText"/>
        <w:rPr>
          <w:rFonts w:ascii="Palatino Linotype"/>
          <w:b/>
          <w:sz w:val="17"/>
        </w:rPr>
      </w:pPr>
    </w:p>
    <w:p w14:paraId="546EB19E" w14:textId="77777777" w:rsidR="00FC64A0" w:rsidRPr="00E57E77" w:rsidRDefault="00FC64A0" w:rsidP="00FC64A0">
      <w:pPr>
        <w:pStyle w:val="BodyText"/>
        <w:spacing w:before="1" w:line="249" w:lineRule="auto"/>
        <w:ind w:left="1674" w:right="1857"/>
        <w:jc w:val="center"/>
        <w:rPr>
          <w:rFonts w:asciiTheme="majorHAnsi" w:hAnsiTheme="majorHAnsi"/>
          <w:lang w:val="fr-FR"/>
        </w:rPr>
      </w:pPr>
      <w:r w:rsidRPr="00E57E77">
        <w:rPr>
          <w:rFonts w:asciiTheme="majorHAnsi" w:hAnsiTheme="majorHAnsi"/>
          <w:w w:val="105"/>
          <w:lang w:val="fr-FR"/>
        </w:rPr>
        <w:t xml:space="preserve">2-2a </w:t>
      </w:r>
      <w:proofErr w:type="spellStart"/>
      <w:r w:rsidRPr="00E57E77">
        <w:rPr>
          <w:rFonts w:asciiTheme="majorHAnsi" w:hAnsiTheme="majorHAnsi"/>
          <w:w w:val="105"/>
          <w:lang w:val="fr-FR"/>
        </w:rPr>
        <w:t>Grivitei</w:t>
      </w:r>
      <w:proofErr w:type="spellEnd"/>
      <w:r w:rsidRPr="00E57E77">
        <w:rPr>
          <w:rFonts w:asciiTheme="majorHAnsi" w:hAnsiTheme="majorHAnsi"/>
          <w:w w:val="105"/>
          <w:lang w:val="fr-FR"/>
        </w:rPr>
        <w:t xml:space="preserve"> Avenue,</w:t>
      </w:r>
      <w:r w:rsidRPr="00E57E77">
        <w:rPr>
          <w:rFonts w:asciiTheme="majorHAnsi" w:hAnsiTheme="majorHAnsi"/>
          <w:spacing w:val="-6"/>
          <w:w w:val="105"/>
          <w:lang w:val="fr-FR"/>
        </w:rPr>
        <w:t xml:space="preserve"> </w:t>
      </w:r>
      <w:proofErr w:type="spellStart"/>
      <w:r w:rsidRPr="00E57E77">
        <w:rPr>
          <w:rFonts w:asciiTheme="majorHAnsi" w:hAnsiTheme="majorHAnsi"/>
          <w:w w:val="105"/>
          <w:lang w:val="fr-FR"/>
        </w:rPr>
        <w:t>Bucharest</w:t>
      </w:r>
      <w:proofErr w:type="spellEnd"/>
      <w:r w:rsidRPr="00E57E77">
        <w:rPr>
          <w:rFonts w:asciiTheme="majorHAnsi" w:hAnsiTheme="majorHAnsi"/>
          <w:w w:val="105"/>
          <w:lang w:val="fr-FR"/>
        </w:rPr>
        <w:t xml:space="preserve">, Romania, 010731, </w:t>
      </w:r>
      <w:hyperlink r:id="rId7" w:history="1">
        <w:proofErr w:type="spellStart"/>
        <w:proofErr w:type="gramStart"/>
        <w:r w:rsidRPr="00E57E77">
          <w:rPr>
            <w:rStyle w:val="Hyperlink"/>
            <w:rFonts w:asciiTheme="majorHAnsi" w:hAnsiTheme="majorHAnsi"/>
            <w:w w:val="105"/>
            <w:lang w:val="fr-FR"/>
          </w:rPr>
          <w:t>sorin,anagnoste@fabiz.ase.ro</w:t>
        </w:r>
        <w:proofErr w:type="spellEnd"/>
        <w:proofErr w:type="gramEnd"/>
      </w:hyperlink>
    </w:p>
    <w:p w14:paraId="35A0E685" w14:textId="77777777" w:rsidR="00CF6D5D" w:rsidRPr="00E57E77" w:rsidRDefault="00CF6D5D">
      <w:pPr>
        <w:pStyle w:val="BodyText"/>
        <w:rPr>
          <w:lang w:val="fr-FR"/>
        </w:rPr>
      </w:pPr>
    </w:p>
    <w:p w14:paraId="78B85A46" w14:textId="77777777" w:rsidR="00CF6D5D" w:rsidRPr="00E57E77" w:rsidRDefault="00CF6D5D">
      <w:pPr>
        <w:pStyle w:val="BodyText"/>
        <w:spacing w:before="11"/>
        <w:rPr>
          <w:sz w:val="18"/>
          <w:lang w:val="fr-FR"/>
        </w:rPr>
      </w:pPr>
    </w:p>
    <w:p w14:paraId="536C2717" w14:textId="77777777" w:rsidR="00CF6D5D" w:rsidRPr="00E57E77" w:rsidRDefault="009E6FF5">
      <w:pPr>
        <w:pStyle w:val="Heading1"/>
        <w:rPr>
          <w:lang w:val="fr-FR"/>
        </w:rPr>
      </w:pPr>
      <w:r w:rsidRPr="00E57E77">
        <w:rPr>
          <w:lang w:val="fr-FR"/>
        </w:rPr>
        <w:t>ACADEMIC</w:t>
      </w:r>
      <w:r w:rsidRPr="00E57E77">
        <w:rPr>
          <w:spacing w:val="-4"/>
          <w:lang w:val="fr-FR"/>
        </w:rPr>
        <w:t xml:space="preserve"> </w:t>
      </w:r>
      <w:r w:rsidRPr="00E57E77">
        <w:rPr>
          <w:lang w:val="fr-FR"/>
        </w:rPr>
        <w:t>POSITIONS</w:t>
      </w:r>
    </w:p>
    <w:p w14:paraId="77247A57" w14:textId="77777777" w:rsidR="00CF6D5D" w:rsidRPr="00E57E77" w:rsidRDefault="00CF6D5D">
      <w:pPr>
        <w:pStyle w:val="BodyText"/>
        <w:spacing w:before="4"/>
        <w:rPr>
          <w:rFonts w:ascii="Palatino Linotype"/>
          <w:b/>
          <w:sz w:val="10"/>
          <w:lang w:val="fr-FR"/>
        </w:rPr>
      </w:pPr>
    </w:p>
    <w:p w14:paraId="4D764567" w14:textId="77777777" w:rsidR="00CF6D5D" w:rsidRPr="00E57E77" w:rsidRDefault="00CF6D5D">
      <w:pPr>
        <w:rPr>
          <w:rFonts w:ascii="Palatino Linotype"/>
          <w:sz w:val="10"/>
          <w:lang w:val="fr-FR"/>
        </w:rPr>
        <w:sectPr w:rsidR="00CF6D5D" w:rsidRPr="00E57E77">
          <w:headerReference w:type="default" r:id="rId8"/>
          <w:type w:val="continuous"/>
          <w:pgSz w:w="12240" w:h="15840"/>
          <w:pgMar w:top="1340" w:right="1500" w:bottom="280" w:left="1700" w:header="722" w:footer="720" w:gutter="0"/>
          <w:pgNumType w:start="1"/>
          <w:cols w:space="720"/>
        </w:sectPr>
      </w:pPr>
    </w:p>
    <w:p w14:paraId="4D516C8A" w14:textId="77777777" w:rsidR="00CF6D5D" w:rsidRDefault="009E6FF5">
      <w:pPr>
        <w:pStyle w:val="BodyText"/>
        <w:spacing w:before="96"/>
        <w:ind w:left="210"/>
      </w:pPr>
      <w:r>
        <w:t>20</w:t>
      </w:r>
      <w:r w:rsidR="00FC64A0">
        <w:t>20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Present</w:t>
      </w:r>
    </w:p>
    <w:p w14:paraId="47BDC818" w14:textId="77777777" w:rsidR="00CF6D5D" w:rsidRDefault="00CF6D5D">
      <w:pPr>
        <w:pStyle w:val="BodyText"/>
        <w:rPr>
          <w:sz w:val="24"/>
        </w:rPr>
      </w:pPr>
    </w:p>
    <w:p w14:paraId="56B21204" w14:textId="77777777" w:rsidR="00CF6D5D" w:rsidRDefault="009E6FF5">
      <w:pPr>
        <w:pStyle w:val="BodyText"/>
        <w:spacing w:before="209"/>
        <w:ind w:left="210"/>
      </w:pPr>
      <w:r>
        <w:rPr>
          <w:spacing w:val="-1"/>
          <w:w w:val="95"/>
        </w:rPr>
        <w:t>201</w:t>
      </w:r>
      <w:r w:rsidR="00FC64A0">
        <w:rPr>
          <w:spacing w:val="-1"/>
          <w:w w:val="95"/>
        </w:rPr>
        <w:t>9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–</w:t>
      </w:r>
      <w:r>
        <w:rPr>
          <w:spacing w:val="-6"/>
          <w:w w:val="95"/>
        </w:rPr>
        <w:t xml:space="preserve"> </w:t>
      </w:r>
      <w:r w:rsidR="00FC64A0">
        <w:rPr>
          <w:spacing w:val="-1"/>
          <w:w w:val="95"/>
        </w:rPr>
        <w:t>Present</w:t>
      </w:r>
    </w:p>
    <w:p w14:paraId="086A005E" w14:textId="77777777" w:rsidR="00CF6D5D" w:rsidRDefault="00CF6D5D">
      <w:pPr>
        <w:pStyle w:val="BodyText"/>
        <w:spacing w:before="11"/>
      </w:pPr>
    </w:p>
    <w:p w14:paraId="659CD29D" w14:textId="77777777" w:rsidR="00CF6D5D" w:rsidRDefault="009E6FF5">
      <w:pPr>
        <w:pStyle w:val="BodyText"/>
        <w:ind w:left="210"/>
      </w:pPr>
      <w:r>
        <w:rPr>
          <w:spacing w:val="-1"/>
          <w:w w:val="95"/>
        </w:rPr>
        <w:t>2014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2015</w:t>
      </w:r>
    </w:p>
    <w:p w14:paraId="4C48C147" w14:textId="77777777" w:rsidR="00CF6D5D" w:rsidRDefault="009E6FF5">
      <w:pPr>
        <w:pStyle w:val="BodyText"/>
        <w:spacing w:before="96" w:line="244" w:lineRule="auto"/>
        <w:ind w:left="210"/>
      </w:pPr>
      <w:r>
        <w:br w:type="column"/>
      </w:r>
      <w:r w:rsidR="00FC64A0" w:rsidRPr="00FC64A0">
        <w:rPr>
          <w:w w:val="105"/>
        </w:rPr>
        <w:t>Vice-Dean, Academic Affairs, Faculty of Business Administration, in foreign languages (FABIZ</w:t>
      </w:r>
    </w:p>
    <w:p w14:paraId="1E2B9E61" w14:textId="77777777" w:rsidR="00CF6D5D" w:rsidRDefault="00CF6D5D">
      <w:pPr>
        <w:pStyle w:val="BodyText"/>
        <w:rPr>
          <w:sz w:val="21"/>
        </w:rPr>
      </w:pPr>
    </w:p>
    <w:p w14:paraId="0A67C410" w14:textId="77777777" w:rsidR="00CF6D5D" w:rsidRPr="00E57E77" w:rsidRDefault="00FC64A0">
      <w:pPr>
        <w:pStyle w:val="BodyText"/>
        <w:spacing w:before="10"/>
        <w:rPr>
          <w:lang w:val="fr-FR"/>
        </w:rPr>
      </w:pPr>
      <w:r>
        <w:rPr>
          <w:w w:val="105"/>
        </w:rPr>
        <w:t xml:space="preserve">    </w:t>
      </w:r>
      <w:proofErr w:type="spellStart"/>
      <w:r w:rsidRPr="00E57E77">
        <w:rPr>
          <w:w w:val="105"/>
          <w:lang w:val="fr-FR"/>
        </w:rPr>
        <w:t>Lecturer</w:t>
      </w:r>
      <w:proofErr w:type="spellEnd"/>
      <w:r w:rsidRPr="00E57E77">
        <w:rPr>
          <w:w w:val="105"/>
          <w:lang w:val="fr-FR"/>
        </w:rPr>
        <w:t>, FABIZ</w:t>
      </w:r>
    </w:p>
    <w:p w14:paraId="49D93E9A" w14:textId="77777777" w:rsidR="00FC64A0" w:rsidRPr="00E57E77" w:rsidRDefault="00FC64A0">
      <w:pPr>
        <w:pStyle w:val="BodyText"/>
        <w:spacing w:before="1"/>
        <w:ind w:left="210"/>
        <w:rPr>
          <w:w w:val="105"/>
          <w:lang w:val="fr-FR"/>
        </w:rPr>
      </w:pPr>
    </w:p>
    <w:p w14:paraId="2E437AE7" w14:textId="77777777" w:rsidR="00CF6D5D" w:rsidRPr="00E57E77" w:rsidRDefault="00FC64A0">
      <w:pPr>
        <w:pStyle w:val="BodyText"/>
        <w:spacing w:before="1"/>
        <w:ind w:left="210"/>
        <w:rPr>
          <w:lang w:val="fr-FR"/>
        </w:rPr>
      </w:pPr>
      <w:proofErr w:type="spellStart"/>
      <w:r w:rsidRPr="00E57E77">
        <w:rPr>
          <w:w w:val="105"/>
          <w:lang w:val="fr-FR"/>
        </w:rPr>
        <w:t>Associate</w:t>
      </w:r>
      <w:proofErr w:type="spellEnd"/>
      <w:r w:rsidRPr="00E57E77">
        <w:rPr>
          <w:w w:val="105"/>
          <w:lang w:val="fr-FR"/>
        </w:rPr>
        <w:t xml:space="preserve"> </w:t>
      </w:r>
      <w:proofErr w:type="spellStart"/>
      <w:r w:rsidRPr="00E57E77">
        <w:rPr>
          <w:w w:val="105"/>
          <w:lang w:val="fr-FR"/>
        </w:rPr>
        <w:t>Lecturer</w:t>
      </w:r>
      <w:proofErr w:type="spellEnd"/>
      <w:r w:rsidRPr="00E57E77">
        <w:rPr>
          <w:w w:val="105"/>
          <w:lang w:val="fr-FR"/>
        </w:rPr>
        <w:t>, FABIZ</w:t>
      </w:r>
    </w:p>
    <w:p w14:paraId="6DCECB67" w14:textId="77777777" w:rsidR="00CF6D5D" w:rsidRPr="00E57E77" w:rsidRDefault="00CF6D5D">
      <w:pPr>
        <w:rPr>
          <w:lang w:val="fr-FR"/>
        </w:rPr>
        <w:sectPr w:rsidR="00CF6D5D" w:rsidRPr="00E57E77">
          <w:type w:val="continuous"/>
          <w:pgSz w:w="12240" w:h="15840"/>
          <w:pgMar w:top="1340" w:right="1500" w:bottom="280" w:left="1700" w:header="720" w:footer="720" w:gutter="0"/>
          <w:cols w:num="2" w:space="720" w:equalWidth="0">
            <w:col w:w="1512" w:space="365"/>
            <w:col w:w="7163"/>
          </w:cols>
        </w:sectPr>
      </w:pPr>
    </w:p>
    <w:p w14:paraId="315E264E" w14:textId="77777777" w:rsidR="00CF6D5D" w:rsidRPr="00E57E77" w:rsidRDefault="00CF6D5D">
      <w:pPr>
        <w:pStyle w:val="BodyText"/>
        <w:rPr>
          <w:lang w:val="fr-FR"/>
        </w:rPr>
      </w:pPr>
    </w:p>
    <w:p w14:paraId="03F049CB" w14:textId="77777777" w:rsidR="00CF6D5D" w:rsidRPr="00E57E77" w:rsidRDefault="00CF6D5D">
      <w:pPr>
        <w:pStyle w:val="BodyText"/>
        <w:spacing w:before="1"/>
        <w:rPr>
          <w:lang w:val="fr-FR"/>
        </w:rPr>
      </w:pPr>
    </w:p>
    <w:p w14:paraId="344BA0DA" w14:textId="77777777" w:rsidR="00CF6D5D" w:rsidRPr="00E57E77" w:rsidRDefault="009E6FF5">
      <w:pPr>
        <w:pStyle w:val="Heading1"/>
        <w:rPr>
          <w:lang w:val="fr-FR"/>
        </w:rPr>
      </w:pPr>
      <w:r w:rsidRPr="00E57E77">
        <w:rPr>
          <w:lang w:val="fr-FR"/>
        </w:rPr>
        <w:t>EDUCATION</w:t>
      </w:r>
    </w:p>
    <w:p w14:paraId="54669633" w14:textId="77777777" w:rsidR="00CF6D5D" w:rsidRPr="00E57E77" w:rsidRDefault="00CF6D5D">
      <w:pPr>
        <w:pStyle w:val="BodyText"/>
        <w:spacing w:before="1"/>
        <w:rPr>
          <w:rFonts w:ascii="Palatino Linotype"/>
          <w:b/>
          <w:sz w:val="17"/>
          <w:lang w:val="fr-FR"/>
        </w:rPr>
      </w:pPr>
    </w:p>
    <w:p w14:paraId="7E9CF58B" w14:textId="77777777" w:rsidR="00CF6D5D" w:rsidRDefault="009E6FF5">
      <w:pPr>
        <w:pStyle w:val="BodyText"/>
        <w:tabs>
          <w:tab w:val="left" w:pos="2135"/>
        </w:tabs>
        <w:spacing w:line="247" w:lineRule="auto"/>
        <w:ind w:left="2135" w:right="338" w:hanging="1925"/>
      </w:pPr>
      <w:r>
        <w:rPr>
          <w:w w:val="105"/>
        </w:rPr>
        <w:t>201</w:t>
      </w:r>
      <w:r w:rsidR="00FC64A0">
        <w:rPr>
          <w:w w:val="105"/>
        </w:rPr>
        <w:t>2</w:t>
      </w:r>
      <w:r>
        <w:rPr>
          <w:w w:val="105"/>
        </w:rPr>
        <w:tab/>
        <w:t>Ph.D.,</w:t>
      </w:r>
      <w:r>
        <w:rPr>
          <w:spacing w:val="3"/>
          <w:w w:val="105"/>
        </w:rPr>
        <w:t xml:space="preserve"> </w:t>
      </w:r>
      <w:r w:rsidR="00FC64A0" w:rsidRPr="00FC64A0">
        <w:rPr>
          <w:w w:val="105"/>
        </w:rPr>
        <w:t>Business Administration, Faculty of Business Administration, in foreign languages, ASE Bucharest</w:t>
      </w:r>
    </w:p>
    <w:p w14:paraId="6684DF96" w14:textId="77777777" w:rsidR="00CF6D5D" w:rsidRDefault="00CF6D5D">
      <w:pPr>
        <w:pStyle w:val="BodyText"/>
        <w:spacing w:before="3"/>
        <w:rPr>
          <w:sz w:val="21"/>
        </w:rPr>
      </w:pPr>
    </w:p>
    <w:p w14:paraId="128274B5" w14:textId="77777777" w:rsidR="00CF6D5D" w:rsidRDefault="009E6FF5" w:rsidP="00FC64A0">
      <w:pPr>
        <w:pStyle w:val="BodyText"/>
        <w:tabs>
          <w:tab w:val="left" w:pos="2135"/>
        </w:tabs>
        <w:spacing w:before="1"/>
        <w:ind w:left="210"/>
        <w:rPr>
          <w:w w:val="105"/>
        </w:rPr>
      </w:pPr>
      <w:r>
        <w:rPr>
          <w:w w:val="105"/>
        </w:rPr>
        <w:t>200</w:t>
      </w:r>
      <w:r w:rsidR="00FC64A0">
        <w:rPr>
          <w:w w:val="105"/>
        </w:rPr>
        <w:t>8</w:t>
      </w:r>
      <w:r>
        <w:rPr>
          <w:w w:val="105"/>
        </w:rPr>
        <w:tab/>
        <w:t>B.A.,</w:t>
      </w:r>
      <w:r>
        <w:rPr>
          <w:spacing w:val="15"/>
          <w:w w:val="105"/>
        </w:rPr>
        <w:t xml:space="preserve"> </w:t>
      </w:r>
      <w:r w:rsidR="00FC64A0" w:rsidRPr="00FC64A0">
        <w:rPr>
          <w:w w:val="105"/>
        </w:rPr>
        <w:t>International Business and Administration, ASE Bucharest</w:t>
      </w:r>
    </w:p>
    <w:p w14:paraId="31C3F6DB" w14:textId="77777777" w:rsidR="00FC64A0" w:rsidRDefault="00FC64A0" w:rsidP="00FC64A0">
      <w:pPr>
        <w:pStyle w:val="BodyText"/>
        <w:tabs>
          <w:tab w:val="left" w:pos="2135"/>
        </w:tabs>
        <w:spacing w:before="1"/>
        <w:ind w:left="210"/>
        <w:rPr>
          <w:sz w:val="24"/>
        </w:rPr>
      </w:pPr>
    </w:p>
    <w:p w14:paraId="45E204C1" w14:textId="77777777" w:rsidR="00CF6D5D" w:rsidRDefault="009E6FF5">
      <w:pPr>
        <w:pStyle w:val="Heading1"/>
        <w:spacing w:before="208"/>
      </w:pPr>
      <w:r>
        <w:t>PUBLICATIONS</w:t>
      </w:r>
    </w:p>
    <w:p w14:paraId="0ADD27C0" w14:textId="77777777" w:rsidR="00CF6D5D" w:rsidRDefault="009E6FF5">
      <w:pPr>
        <w:spacing w:before="215"/>
        <w:ind w:left="104"/>
        <w:rPr>
          <w:rFonts w:ascii="Palatino Linotype"/>
          <w:i/>
          <w:sz w:val="20"/>
        </w:rPr>
      </w:pPr>
      <w:r>
        <w:rPr>
          <w:rFonts w:ascii="Palatino Linotype"/>
          <w:i/>
          <w:sz w:val="20"/>
        </w:rPr>
        <w:t>Peer-reviewed</w:t>
      </w:r>
      <w:r>
        <w:rPr>
          <w:rFonts w:ascii="Palatino Linotype"/>
          <w:i/>
          <w:spacing w:val="-1"/>
          <w:sz w:val="20"/>
        </w:rPr>
        <w:t xml:space="preserve"> </w:t>
      </w:r>
      <w:r>
        <w:rPr>
          <w:rFonts w:ascii="Palatino Linotype"/>
          <w:i/>
          <w:sz w:val="20"/>
        </w:rPr>
        <w:t>journals</w:t>
      </w:r>
    </w:p>
    <w:p w14:paraId="614A96BD" w14:textId="77777777" w:rsidR="00CF6D5D" w:rsidRDefault="00CF6D5D">
      <w:pPr>
        <w:pStyle w:val="BodyText"/>
        <w:spacing w:before="12"/>
        <w:rPr>
          <w:rFonts w:ascii="Palatino Linotype"/>
          <w:i/>
          <w:sz w:val="17"/>
        </w:rPr>
      </w:pPr>
    </w:p>
    <w:p w14:paraId="0585AE06" w14:textId="77777777" w:rsidR="008616D3" w:rsidRPr="003E3FBF" w:rsidRDefault="008616D3" w:rsidP="008616D3">
      <w:pPr>
        <w:pStyle w:val="Default"/>
        <w:numPr>
          <w:ilvl w:val="0"/>
          <w:numId w:val="3"/>
        </w:numPr>
        <w:spacing w:after="120"/>
        <w:jc w:val="both"/>
        <w:rPr>
          <w:rFonts w:asciiTheme="majorHAnsi" w:hAnsiTheme="majorHAnsi"/>
          <w:sz w:val="18"/>
          <w:szCs w:val="18"/>
          <w:lang w:val="ro-RO"/>
        </w:rPr>
      </w:pPr>
      <w:r w:rsidRPr="003E3FBF">
        <w:rPr>
          <w:rFonts w:asciiTheme="majorHAnsi" w:hAnsiTheme="majorHAnsi"/>
          <w:sz w:val="18"/>
          <w:szCs w:val="18"/>
          <w:lang w:val="ro-RO"/>
        </w:rPr>
        <w:t xml:space="preserve">Bratianu, C., Vătămănescu, E.-M., </w:t>
      </w:r>
      <w:r w:rsidRPr="003E3FBF">
        <w:rPr>
          <w:rFonts w:asciiTheme="majorHAnsi" w:hAnsiTheme="majorHAnsi"/>
          <w:b/>
          <w:sz w:val="18"/>
          <w:szCs w:val="18"/>
          <w:lang w:val="ro-RO"/>
        </w:rPr>
        <w:t>Anagnoste, S.</w:t>
      </w:r>
      <w:r w:rsidRPr="003E3FBF">
        <w:rPr>
          <w:rFonts w:asciiTheme="majorHAnsi" w:hAnsiTheme="majorHAnsi"/>
          <w:sz w:val="18"/>
          <w:szCs w:val="18"/>
          <w:lang w:val="ro-RO"/>
        </w:rPr>
        <w:t xml:space="preserve"> and Dominici, G. (2021), "Untangling knowledge fields and knowledge dynamics within the decision-making process", Management Decision, Vol. 59 No. 2, pp. 306-323. </w:t>
      </w:r>
    </w:p>
    <w:p w14:paraId="7471DC17" w14:textId="77777777" w:rsidR="008616D3" w:rsidRPr="003E3FBF" w:rsidRDefault="008616D3" w:rsidP="008616D3">
      <w:pPr>
        <w:pStyle w:val="Default"/>
        <w:numPr>
          <w:ilvl w:val="0"/>
          <w:numId w:val="3"/>
        </w:numPr>
        <w:spacing w:after="120"/>
        <w:jc w:val="both"/>
        <w:rPr>
          <w:rFonts w:asciiTheme="majorHAnsi" w:hAnsiTheme="majorHAnsi"/>
          <w:b/>
          <w:sz w:val="18"/>
          <w:szCs w:val="18"/>
        </w:rPr>
      </w:pPr>
      <w:r w:rsidRPr="003E3FBF">
        <w:rPr>
          <w:rFonts w:asciiTheme="majorHAnsi" w:hAnsiTheme="majorHAnsi"/>
          <w:sz w:val="18"/>
          <w:szCs w:val="18"/>
          <w:lang w:val="ro-RO"/>
        </w:rPr>
        <w:t xml:space="preserve">Savastano, M. and </w:t>
      </w:r>
      <w:r w:rsidRPr="003E3FBF">
        <w:rPr>
          <w:rFonts w:asciiTheme="majorHAnsi" w:hAnsiTheme="majorHAnsi"/>
          <w:b/>
          <w:sz w:val="18"/>
          <w:szCs w:val="18"/>
          <w:lang w:val="ro-RO"/>
        </w:rPr>
        <w:t>Anagnoste, S</w:t>
      </w:r>
      <w:r w:rsidRPr="003E3FBF">
        <w:rPr>
          <w:rFonts w:asciiTheme="majorHAnsi" w:hAnsiTheme="majorHAnsi"/>
          <w:sz w:val="18"/>
          <w:szCs w:val="18"/>
          <w:lang w:val="ro-RO"/>
        </w:rPr>
        <w:t>. (2020), “Pioneering Strategies in Retail Settings: An Empirical Study of Successful Practices”, Management &amp; Marketing. Challenges for the Knowledge Society, Vol. 15, No. 4, pp. 643-663</w:t>
      </w:r>
    </w:p>
    <w:p w14:paraId="4F155C3C" w14:textId="77777777" w:rsidR="008616D3" w:rsidRPr="003E3FBF" w:rsidRDefault="008616D3" w:rsidP="008616D3">
      <w:pPr>
        <w:pStyle w:val="ListParagraph"/>
        <w:widowControl/>
        <w:numPr>
          <w:ilvl w:val="0"/>
          <w:numId w:val="3"/>
        </w:numPr>
        <w:autoSpaceDE/>
        <w:autoSpaceDN/>
        <w:spacing w:after="120"/>
        <w:contextualSpacing/>
        <w:jc w:val="both"/>
        <w:rPr>
          <w:rFonts w:asciiTheme="majorHAnsi" w:hAnsiTheme="majorHAnsi"/>
          <w:sz w:val="18"/>
          <w:szCs w:val="18"/>
        </w:rPr>
      </w:pPr>
      <w:r w:rsidRPr="003E3FBF">
        <w:rPr>
          <w:rFonts w:asciiTheme="majorHAnsi" w:hAnsiTheme="majorHAnsi"/>
          <w:b/>
          <w:color w:val="000000"/>
          <w:sz w:val="18"/>
          <w:szCs w:val="18"/>
        </w:rPr>
        <w:t>Sorin ANAGNOSTE</w:t>
      </w:r>
      <w:r w:rsidRPr="003E3FBF">
        <w:rPr>
          <w:rFonts w:asciiTheme="majorHAnsi" w:hAnsiTheme="majorHAnsi"/>
          <w:color w:val="000000"/>
          <w:sz w:val="18"/>
          <w:szCs w:val="18"/>
        </w:rPr>
        <w:t xml:space="preserve">, Isabelle </w:t>
      </w:r>
      <w:proofErr w:type="spellStart"/>
      <w:r w:rsidRPr="003E3FBF">
        <w:rPr>
          <w:rFonts w:asciiTheme="majorHAnsi" w:hAnsiTheme="majorHAnsi"/>
          <w:color w:val="000000"/>
          <w:sz w:val="18"/>
          <w:szCs w:val="18"/>
        </w:rPr>
        <w:t>Biclesanu</w:t>
      </w:r>
      <w:proofErr w:type="spellEnd"/>
      <w:r w:rsidRPr="003E3FBF">
        <w:rPr>
          <w:rFonts w:asciiTheme="majorHAnsi" w:hAnsiTheme="majorHAnsi"/>
          <w:color w:val="000000"/>
          <w:sz w:val="18"/>
          <w:szCs w:val="18"/>
        </w:rPr>
        <w:t xml:space="preserve">, Claude </w:t>
      </w:r>
      <w:proofErr w:type="spellStart"/>
      <w:r w:rsidRPr="003E3FBF">
        <w:rPr>
          <w:rFonts w:asciiTheme="majorHAnsi" w:hAnsiTheme="majorHAnsi"/>
          <w:color w:val="000000"/>
          <w:sz w:val="18"/>
          <w:szCs w:val="18"/>
        </w:rPr>
        <w:t>Chaillan</w:t>
      </w:r>
      <w:proofErr w:type="spellEnd"/>
      <w:r w:rsidRPr="003E3FBF">
        <w:rPr>
          <w:rFonts w:asciiTheme="majorHAnsi" w:hAnsiTheme="majorHAnsi"/>
          <w:color w:val="000000"/>
          <w:sz w:val="18"/>
          <w:szCs w:val="18"/>
        </w:rPr>
        <w:t xml:space="preserve">, Bianca </w:t>
      </w:r>
      <w:proofErr w:type="spellStart"/>
      <w:r w:rsidRPr="003E3FBF">
        <w:rPr>
          <w:rFonts w:asciiTheme="majorHAnsi" w:hAnsiTheme="majorHAnsi"/>
          <w:color w:val="000000"/>
          <w:sz w:val="18"/>
          <w:szCs w:val="18"/>
        </w:rPr>
        <w:t>Negoiasa</w:t>
      </w:r>
      <w:proofErr w:type="spellEnd"/>
      <w:r w:rsidRPr="003E3FBF">
        <w:rPr>
          <w:rFonts w:asciiTheme="majorHAnsi" w:hAnsiTheme="majorHAnsi"/>
          <w:color w:val="000000"/>
          <w:sz w:val="18"/>
          <w:szCs w:val="18"/>
        </w:rPr>
        <w:t xml:space="preserve"> (2020) Effective Web Presence Solutions for Enhancing the e-Fashion Customers’ Satisfaction, </w:t>
      </w:r>
      <w:r w:rsidRPr="003E3FBF">
        <w:rPr>
          <w:rFonts w:asciiTheme="majorHAnsi" w:hAnsiTheme="majorHAnsi"/>
          <w:i/>
          <w:color w:val="000000"/>
          <w:sz w:val="18"/>
          <w:szCs w:val="18"/>
        </w:rPr>
        <w:t xml:space="preserve">Proceedings of the International Conference on Economics and Social Sciences, </w:t>
      </w:r>
      <w:r w:rsidRPr="003E3FBF">
        <w:rPr>
          <w:rFonts w:asciiTheme="majorHAnsi" w:hAnsiTheme="majorHAnsi"/>
          <w:color w:val="000000"/>
          <w:sz w:val="18"/>
          <w:szCs w:val="18"/>
        </w:rPr>
        <w:t xml:space="preserve">Publication date: 2020/12/31, pages 358-367, </w:t>
      </w:r>
      <w:proofErr w:type="spellStart"/>
      <w:r w:rsidRPr="003E3FBF">
        <w:rPr>
          <w:rFonts w:asciiTheme="majorHAnsi" w:hAnsiTheme="majorHAnsi"/>
          <w:color w:val="000000"/>
          <w:sz w:val="18"/>
          <w:szCs w:val="18"/>
        </w:rPr>
        <w:t>Sciendo</w:t>
      </w:r>
      <w:proofErr w:type="spellEnd"/>
    </w:p>
    <w:p w14:paraId="018049A2" w14:textId="77777777" w:rsidR="008616D3" w:rsidRPr="003E3FBF" w:rsidRDefault="008616D3" w:rsidP="008616D3">
      <w:pPr>
        <w:pStyle w:val="Default"/>
        <w:numPr>
          <w:ilvl w:val="0"/>
          <w:numId w:val="3"/>
        </w:numPr>
        <w:spacing w:after="120"/>
        <w:jc w:val="both"/>
        <w:rPr>
          <w:rFonts w:asciiTheme="majorHAnsi" w:hAnsiTheme="majorHAnsi"/>
          <w:sz w:val="18"/>
          <w:szCs w:val="18"/>
          <w:lang w:val="ro-RO"/>
        </w:rPr>
      </w:pPr>
      <w:r w:rsidRPr="003E3FBF">
        <w:rPr>
          <w:rFonts w:asciiTheme="majorHAnsi" w:hAnsiTheme="majorHAnsi"/>
          <w:b/>
          <w:color w:val="auto"/>
          <w:sz w:val="18"/>
          <w:szCs w:val="18"/>
          <w:lang w:val="ro-RO"/>
        </w:rPr>
        <w:t>Sorin ANAGNOSTE</w:t>
      </w:r>
      <w:r w:rsidRPr="003E3FBF">
        <w:rPr>
          <w:rFonts w:asciiTheme="majorHAnsi" w:hAnsiTheme="majorHAnsi"/>
          <w:color w:val="auto"/>
          <w:sz w:val="18"/>
          <w:szCs w:val="18"/>
          <w:lang w:val="ro-RO"/>
        </w:rPr>
        <w:t xml:space="preserve">, Petre Caraiani, </w:t>
      </w:r>
      <w:r w:rsidRPr="003E3FBF">
        <w:rPr>
          <w:rFonts w:asciiTheme="majorHAnsi" w:hAnsiTheme="majorHAnsi"/>
          <w:i/>
          <w:color w:val="auto"/>
          <w:sz w:val="18"/>
          <w:szCs w:val="18"/>
          <w:lang w:val="ro-RO"/>
        </w:rPr>
        <w:t>The Impact of Financial and Macroeconomic Shocks on the Entropy of Financial Markets Journal of Entropy</w:t>
      </w:r>
      <w:r w:rsidRPr="003E3FBF">
        <w:rPr>
          <w:rFonts w:asciiTheme="majorHAnsi" w:hAnsiTheme="majorHAnsi"/>
          <w:color w:val="auto"/>
          <w:sz w:val="18"/>
          <w:szCs w:val="18"/>
          <w:lang w:val="ro-RO"/>
        </w:rPr>
        <w:t xml:space="preserve"> 2019, 21(51), pp. 329-346. DOI: 10.24818/EA/2019/51/329, from </w:t>
      </w:r>
    </w:p>
    <w:p w14:paraId="31958B8B" w14:textId="77777777" w:rsidR="008616D3" w:rsidRPr="003E3FBF" w:rsidRDefault="008616D3" w:rsidP="008616D3">
      <w:pPr>
        <w:pStyle w:val="Default"/>
        <w:numPr>
          <w:ilvl w:val="0"/>
          <w:numId w:val="3"/>
        </w:numPr>
        <w:spacing w:after="120"/>
        <w:jc w:val="both"/>
        <w:rPr>
          <w:rFonts w:asciiTheme="majorHAnsi" w:hAnsiTheme="majorHAnsi"/>
          <w:sz w:val="18"/>
          <w:szCs w:val="18"/>
          <w:lang w:val="ro-RO"/>
        </w:rPr>
      </w:pPr>
      <w:bookmarkStart w:id="0" w:name="_Hlk11511417"/>
      <w:r w:rsidRPr="003E3FBF">
        <w:rPr>
          <w:rFonts w:asciiTheme="majorHAnsi" w:hAnsiTheme="majorHAnsi"/>
          <w:b/>
          <w:color w:val="auto"/>
          <w:sz w:val="18"/>
          <w:szCs w:val="18"/>
          <w:lang w:val="ro-RO"/>
        </w:rPr>
        <w:t>Sorin ANAGNOSTE</w:t>
      </w:r>
      <w:r w:rsidRPr="003E3FBF">
        <w:rPr>
          <w:rFonts w:asciiTheme="majorHAnsi" w:hAnsiTheme="majorHAnsi"/>
          <w:color w:val="auto"/>
          <w:sz w:val="18"/>
          <w:szCs w:val="18"/>
          <w:lang w:val="ro-RO"/>
        </w:rPr>
        <w:t xml:space="preserve"> (2018) </w:t>
      </w:r>
      <w:r w:rsidRPr="003E3FBF">
        <w:rPr>
          <w:rFonts w:asciiTheme="majorHAnsi" w:hAnsiTheme="majorHAnsi"/>
          <w:i/>
          <w:color w:val="auto"/>
          <w:sz w:val="18"/>
          <w:szCs w:val="18"/>
          <w:lang w:val="ro-RO"/>
        </w:rPr>
        <w:t>Setting Up a Robotic Process Automation Center of Excellence</w:t>
      </w:r>
      <w:r w:rsidRPr="003E3FBF">
        <w:rPr>
          <w:rFonts w:asciiTheme="majorHAnsi" w:hAnsiTheme="majorHAnsi"/>
          <w:color w:val="auto"/>
          <w:sz w:val="18"/>
          <w:szCs w:val="18"/>
          <w:lang w:val="ro-RO"/>
        </w:rPr>
        <w:t xml:space="preserve">. Journal of Management Dynamics in the Knowledge Economy, Vol 6, No 2, Issue 20. </w:t>
      </w:r>
    </w:p>
    <w:bookmarkEnd w:id="0"/>
    <w:p w14:paraId="5117161C" w14:textId="77777777" w:rsidR="008616D3" w:rsidRPr="003E3FBF" w:rsidRDefault="008616D3" w:rsidP="008616D3">
      <w:pPr>
        <w:pStyle w:val="Default"/>
        <w:numPr>
          <w:ilvl w:val="0"/>
          <w:numId w:val="3"/>
        </w:numPr>
        <w:spacing w:after="120"/>
        <w:jc w:val="both"/>
        <w:rPr>
          <w:rFonts w:asciiTheme="majorHAnsi" w:hAnsiTheme="majorHAnsi"/>
          <w:sz w:val="18"/>
          <w:szCs w:val="18"/>
          <w:lang w:val="ro-RO"/>
        </w:rPr>
      </w:pPr>
      <w:r w:rsidRPr="003E3FBF">
        <w:rPr>
          <w:rFonts w:asciiTheme="majorHAnsi" w:hAnsiTheme="majorHAnsi"/>
          <w:b/>
          <w:sz w:val="18"/>
          <w:szCs w:val="18"/>
        </w:rPr>
        <w:t>Sorin ANAGNOSTE</w:t>
      </w:r>
      <w:r w:rsidRPr="003E3FBF">
        <w:rPr>
          <w:rFonts w:asciiTheme="majorHAnsi" w:hAnsiTheme="majorHAnsi"/>
          <w:sz w:val="18"/>
          <w:szCs w:val="18"/>
        </w:rPr>
        <w:t xml:space="preserve"> (2018</w:t>
      </w:r>
      <w:r w:rsidRPr="003E3FBF">
        <w:rPr>
          <w:rFonts w:asciiTheme="majorHAnsi" w:hAnsiTheme="majorHAnsi"/>
          <w:i/>
          <w:sz w:val="18"/>
          <w:szCs w:val="18"/>
        </w:rPr>
        <w:t>), Robotic process automation in pharma: three case studies</w:t>
      </w:r>
      <w:r w:rsidRPr="003E3FBF">
        <w:rPr>
          <w:rFonts w:asciiTheme="majorHAnsi" w:hAnsiTheme="majorHAnsi"/>
          <w:sz w:val="18"/>
          <w:szCs w:val="18"/>
        </w:rPr>
        <w:t xml:space="preserve">, BASIQ International Conference on New Trends in Sustainable Business and Consumption Location: Heidelberg, GERMANY Date: JUN 11-13, 2018, Proceedings of BASIQ   Pages: 779-784, </w:t>
      </w:r>
    </w:p>
    <w:p w14:paraId="7DB80181" w14:textId="77777777" w:rsidR="008616D3" w:rsidRPr="003E3FBF" w:rsidRDefault="008616D3" w:rsidP="008616D3">
      <w:pPr>
        <w:pStyle w:val="Default"/>
        <w:numPr>
          <w:ilvl w:val="0"/>
          <w:numId w:val="3"/>
        </w:numPr>
        <w:spacing w:after="120"/>
        <w:jc w:val="both"/>
        <w:rPr>
          <w:rFonts w:asciiTheme="majorHAnsi" w:hAnsiTheme="majorHAnsi"/>
          <w:sz w:val="18"/>
          <w:szCs w:val="18"/>
          <w:lang w:val="ro-RO"/>
        </w:rPr>
      </w:pPr>
      <w:r w:rsidRPr="003E3FBF">
        <w:rPr>
          <w:rFonts w:asciiTheme="majorHAnsi" w:hAnsiTheme="majorHAnsi"/>
          <w:b/>
          <w:color w:val="auto"/>
          <w:sz w:val="18"/>
          <w:szCs w:val="18"/>
          <w:lang w:val="ro-RO"/>
        </w:rPr>
        <w:t>Sorin ANAGNOSTE</w:t>
      </w:r>
      <w:r w:rsidRPr="003E3FBF">
        <w:rPr>
          <w:rFonts w:asciiTheme="majorHAnsi" w:hAnsiTheme="majorHAnsi"/>
          <w:color w:val="auto"/>
          <w:sz w:val="18"/>
          <w:szCs w:val="18"/>
          <w:lang w:val="ro-RO"/>
        </w:rPr>
        <w:t xml:space="preserve"> (2018), </w:t>
      </w:r>
      <w:r w:rsidRPr="003E3FBF">
        <w:rPr>
          <w:rFonts w:asciiTheme="majorHAnsi" w:hAnsiTheme="majorHAnsi"/>
          <w:i/>
          <w:color w:val="auto"/>
          <w:sz w:val="18"/>
          <w:szCs w:val="18"/>
          <w:lang w:val="ro-RO"/>
        </w:rPr>
        <w:t>The Road to Intelligent Automation in the Energy Sector</w:t>
      </w:r>
      <w:r w:rsidRPr="003E3FBF">
        <w:rPr>
          <w:rFonts w:asciiTheme="majorHAnsi" w:hAnsiTheme="majorHAnsi"/>
          <w:color w:val="auto"/>
          <w:sz w:val="18"/>
          <w:szCs w:val="18"/>
          <w:lang w:val="ro-RO"/>
        </w:rPr>
        <w:t>. Journal of Management Dynamics in the Knowledge Economy 6 (3), 489-502</w:t>
      </w:r>
    </w:p>
    <w:p w14:paraId="171EA568" w14:textId="77777777" w:rsidR="008616D3" w:rsidRPr="003E3FBF" w:rsidRDefault="008616D3" w:rsidP="008616D3">
      <w:pPr>
        <w:pStyle w:val="Default"/>
        <w:numPr>
          <w:ilvl w:val="0"/>
          <w:numId w:val="3"/>
        </w:numPr>
        <w:spacing w:after="120"/>
        <w:jc w:val="both"/>
        <w:rPr>
          <w:rFonts w:asciiTheme="majorHAnsi" w:hAnsiTheme="majorHAnsi"/>
          <w:sz w:val="18"/>
          <w:szCs w:val="18"/>
          <w:lang w:val="ro-RO"/>
        </w:rPr>
      </w:pPr>
      <w:r w:rsidRPr="003E3FBF">
        <w:rPr>
          <w:rFonts w:asciiTheme="majorHAnsi" w:hAnsiTheme="majorHAnsi"/>
          <w:b/>
          <w:sz w:val="18"/>
          <w:szCs w:val="18"/>
        </w:rPr>
        <w:t>Sorin ANAGNOSTE</w:t>
      </w:r>
      <w:r w:rsidRPr="003E3FBF">
        <w:rPr>
          <w:rFonts w:asciiTheme="majorHAnsi" w:hAnsiTheme="majorHAnsi"/>
          <w:sz w:val="18"/>
          <w:szCs w:val="18"/>
        </w:rPr>
        <w:t xml:space="preserve"> (2018), </w:t>
      </w:r>
      <w:r w:rsidRPr="003E3FBF">
        <w:rPr>
          <w:rFonts w:asciiTheme="majorHAnsi" w:hAnsiTheme="majorHAnsi"/>
          <w:i/>
          <w:sz w:val="18"/>
          <w:szCs w:val="18"/>
        </w:rPr>
        <w:t>Robotic Automation Process – The operating system for the digital enterprise</w:t>
      </w:r>
      <w:r w:rsidRPr="003E3FBF">
        <w:rPr>
          <w:rFonts w:asciiTheme="majorHAnsi" w:hAnsiTheme="majorHAnsi"/>
          <w:sz w:val="18"/>
          <w:szCs w:val="18"/>
        </w:rPr>
        <w:t>. Proceedings of the International Conference on Business Excellence, 12(1), 54-69.</w:t>
      </w:r>
    </w:p>
    <w:p w14:paraId="0DBC3DDB" w14:textId="77777777" w:rsidR="008616D3" w:rsidRPr="003E3FBF" w:rsidRDefault="008616D3" w:rsidP="008616D3">
      <w:pPr>
        <w:pStyle w:val="Default"/>
        <w:numPr>
          <w:ilvl w:val="0"/>
          <w:numId w:val="3"/>
        </w:numPr>
        <w:spacing w:after="120"/>
        <w:jc w:val="both"/>
        <w:rPr>
          <w:rFonts w:asciiTheme="majorHAnsi" w:hAnsiTheme="majorHAnsi"/>
          <w:sz w:val="18"/>
          <w:szCs w:val="18"/>
          <w:lang w:val="ro-RO"/>
        </w:rPr>
      </w:pPr>
      <w:bookmarkStart w:id="1" w:name="_Hlk11511252"/>
      <w:r w:rsidRPr="003E3FBF">
        <w:rPr>
          <w:rFonts w:asciiTheme="majorHAnsi" w:hAnsiTheme="majorHAnsi"/>
          <w:b/>
          <w:sz w:val="18"/>
          <w:szCs w:val="18"/>
        </w:rPr>
        <w:t>Sorin ANAGNOSTE</w:t>
      </w:r>
      <w:r w:rsidRPr="003E3FBF">
        <w:rPr>
          <w:rFonts w:asciiTheme="majorHAnsi" w:hAnsiTheme="majorHAnsi"/>
          <w:sz w:val="18"/>
          <w:szCs w:val="18"/>
        </w:rPr>
        <w:t xml:space="preserve"> (2017), </w:t>
      </w:r>
      <w:r w:rsidRPr="003E3FBF">
        <w:rPr>
          <w:rFonts w:asciiTheme="majorHAnsi" w:hAnsiTheme="majorHAnsi"/>
          <w:i/>
          <w:sz w:val="18"/>
          <w:szCs w:val="18"/>
        </w:rPr>
        <w:t>Robotic Automation Process - The next major revolution in terms of back office operations improvement</w:t>
      </w:r>
      <w:r w:rsidRPr="003E3FBF">
        <w:rPr>
          <w:rFonts w:asciiTheme="majorHAnsi" w:hAnsiTheme="majorHAnsi"/>
          <w:sz w:val="18"/>
          <w:szCs w:val="18"/>
        </w:rPr>
        <w:t>. Proceedings of the International Conference on Business Excellence, 11(1), pp. 676-686.</w:t>
      </w:r>
    </w:p>
    <w:p w14:paraId="099DC172" w14:textId="77777777" w:rsidR="008616D3" w:rsidRPr="003E3FBF" w:rsidRDefault="008616D3" w:rsidP="008616D3">
      <w:pPr>
        <w:pStyle w:val="Default"/>
        <w:numPr>
          <w:ilvl w:val="0"/>
          <w:numId w:val="3"/>
        </w:numPr>
        <w:spacing w:after="120"/>
        <w:jc w:val="both"/>
        <w:rPr>
          <w:rFonts w:asciiTheme="majorHAnsi" w:hAnsiTheme="majorHAnsi"/>
          <w:sz w:val="18"/>
          <w:szCs w:val="18"/>
          <w:lang w:val="ro-RO"/>
        </w:rPr>
      </w:pPr>
      <w:proofErr w:type="spellStart"/>
      <w:r w:rsidRPr="003E3FBF">
        <w:rPr>
          <w:rFonts w:asciiTheme="majorHAnsi" w:hAnsiTheme="majorHAnsi"/>
          <w:sz w:val="18"/>
          <w:szCs w:val="18"/>
        </w:rPr>
        <w:t>Andreea</w:t>
      </w:r>
      <w:proofErr w:type="spellEnd"/>
      <w:r w:rsidRPr="003E3FB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3FBF">
        <w:rPr>
          <w:rFonts w:asciiTheme="majorHAnsi" w:hAnsiTheme="majorHAnsi"/>
          <w:sz w:val="18"/>
          <w:szCs w:val="18"/>
        </w:rPr>
        <w:t>Jenica</w:t>
      </w:r>
      <w:proofErr w:type="spellEnd"/>
      <w:r w:rsidRPr="003E3FB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E3FBF">
        <w:rPr>
          <w:rFonts w:asciiTheme="majorHAnsi" w:hAnsiTheme="majorHAnsi"/>
          <w:sz w:val="18"/>
          <w:szCs w:val="18"/>
        </w:rPr>
        <w:t>Petcu</w:t>
      </w:r>
      <w:proofErr w:type="spellEnd"/>
      <w:r w:rsidRPr="003E3FBF">
        <w:rPr>
          <w:rFonts w:asciiTheme="majorHAnsi" w:hAnsiTheme="majorHAnsi"/>
          <w:sz w:val="18"/>
          <w:szCs w:val="18"/>
        </w:rPr>
        <w:t xml:space="preserve">, </w:t>
      </w:r>
      <w:r w:rsidRPr="003E3FBF">
        <w:rPr>
          <w:rFonts w:asciiTheme="majorHAnsi" w:hAnsiTheme="majorHAnsi"/>
          <w:b/>
          <w:sz w:val="18"/>
          <w:szCs w:val="18"/>
        </w:rPr>
        <w:t>Sorin ANAGNOSTE</w:t>
      </w:r>
      <w:r w:rsidRPr="003E3FBF">
        <w:rPr>
          <w:rFonts w:asciiTheme="majorHAnsi" w:hAnsiTheme="majorHAnsi"/>
          <w:sz w:val="18"/>
          <w:szCs w:val="18"/>
        </w:rPr>
        <w:t xml:space="preserve">, Mihai </w:t>
      </w:r>
      <w:proofErr w:type="spellStart"/>
      <w:r w:rsidRPr="003E3FBF">
        <w:rPr>
          <w:rFonts w:asciiTheme="majorHAnsi" w:hAnsiTheme="majorHAnsi"/>
          <w:sz w:val="18"/>
          <w:szCs w:val="18"/>
        </w:rPr>
        <w:t>Drăghici</w:t>
      </w:r>
      <w:proofErr w:type="spellEnd"/>
      <w:r w:rsidRPr="003E3FBF">
        <w:rPr>
          <w:rFonts w:asciiTheme="majorHAnsi" w:hAnsiTheme="majorHAnsi"/>
          <w:sz w:val="18"/>
          <w:szCs w:val="18"/>
        </w:rPr>
        <w:t xml:space="preserve">, (2011) </w:t>
      </w:r>
      <w:r w:rsidRPr="003E3FBF">
        <w:rPr>
          <w:rFonts w:asciiTheme="majorHAnsi" w:hAnsiTheme="majorHAnsi"/>
          <w:i/>
          <w:sz w:val="18"/>
          <w:szCs w:val="18"/>
        </w:rPr>
        <w:t>Using Lean Six Sigma - a challenge for organizations focused on business excellence</w:t>
      </w:r>
      <w:r w:rsidRPr="003E3FBF">
        <w:rPr>
          <w:rFonts w:asciiTheme="majorHAnsi" w:hAnsiTheme="majorHAnsi"/>
          <w:sz w:val="18"/>
          <w:szCs w:val="18"/>
        </w:rPr>
        <w:t xml:space="preserve">. Romanian Economic Journal, vol. 3, nr. 41, pg. 147-158.,  </w:t>
      </w:r>
      <w:bookmarkEnd w:id="1"/>
    </w:p>
    <w:p w14:paraId="0412DF73" w14:textId="77777777" w:rsidR="00CF6D5D" w:rsidRDefault="00CF6D5D">
      <w:pPr>
        <w:pStyle w:val="BodyText"/>
        <w:spacing w:before="3"/>
        <w:rPr>
          <w:sz w:val="19"/>
        </w:rPr>
      </w:pPr>
    </w:p>
    <w:p w14:paraId="6312F89F" w14:textId="77777777" w:rsidR="00CF6D5D" w:rsidRDefault="009E6FF5">
      <w:pPr>
        <w:ind w:left="104"/>
        <w:rPr>
          <w:rFonts w:ascii="Palatino Linotype"/>
          <w:i/>
          <w:sz w:val="20"/>
        </w:rPr>
      </w:pPr>
      <w:r>
        <w:rPr>
          <w:rFonts w:ascii="Palatino Linotype"/>
          <w:i/>
          <w:sz w:val="20"/>
        </w:rPr>
        <w:t>Book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chapters,</w:t>
      </w:r>
      <w:r>
        <w:rPr>
          <w:rFonts w:ascii="Palatino Linotype"/>
          <w:i/>
          <w:spacing w:val="2"/>
          <w:sz w:val="20"/>
        </w:rPr>
        <w:t xml:space="preserve"> </w:t>
      </w:r>
      <w:r>
        <w:rPr>
          <w:rFonts w:ascii="Palatino Linotype"/>
          <w:i/>
          <w:sz w:val="20"/>
        </w:rPr>
        <w:t>proceedings,</w:t>
      </w:r>
      <w:r>
        <w:rPr>
          <w:rFonts w:ascii="Palatino Linotype"/>
          <w:i/>
          <w:spacing w:val="-2"/>
          <w:sz w:val="20"/>
        </w:rPr>
        <w:t xml:space="preserve"> </w:t>
      </w:r>
      <w:r>
        <w:rPr>
          <w:rFonts w:ascii="Palatino Linotype"/>
          <w:i/>
          <w:sz w:val="20"/>
        </w:rPr>
        <w:t>and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other</w:t>
      </w:r>
      <w:r>
        <w:rPr>
          <w:rFonts w:ascii="Palatino Linotype"/>
          <w:i/>
          <w:spacing w:val="-1"/>
          <w:sz w:val="20"/>
        </w:rPr>
        <w:t xml:space="preserve"> </w:t>
      </w:r>
      <w:r>
        <w:rPr>
          <w:rFonts w:ascii="Palatino Linotype"/>
          <w:i/>
          <w:sz w:val="20"/>
        </w:rPr>
        <w:t>publications</w:t>
      </w:r>
    </w:p>
    <w:p w14:paraId="69D8CE4A" w14:textId="77777777" w:rsidR="00CF6D5D" w:rsidRDefault="00CF6D5D">
      <w:pPr>
        <w:pStyle w:val="BodyText"/>
        <w:spacing w:before="6"/>
        <w:rPr>
          <w:rFonts w:ascii="Palatino Linotype"/>
          <w:i/>
          <w:sz w:val="17"/>
        </w:rPr>
      </w:pPr>
    </w:p>
    <w:p w14:paraId="3D6EE79E" w14:textId="77777777" w:rsidR="00CF6D5D" w:rsidRPr="006607CB" w:rsidRDefault="008616D3" w:rsidP="006607CB">
      <w:pPr>
        <w:pStyle w:val="ListParagraph"/>
        <w:numPr>
          <w:ilvl w:val="0"/>
          <w:numId w:val="2"/>
        </w:numPr>
        <w:tabs>
          <w:tab w:val="left" w:pos="465"/>
        </w:tabs>
        <w:spacing w:line="227" w:lineRule="exact"/>
        <w:ind w:hanging="361"/>
      </w:pPr>
      <w:r w:rsidRPr="006607CB">
        <w:rPr>
          <w:b/>
          <w:sz w:val="20"/>
        </w:rPr>
        <w:lastRenderedPageBreak/>
        <w:t>Anagnoste S.,</w:t>
      </w:r>
      <w:r w:rsidRPr="006607CB">
        <w:rPr>
          <w:sz w:val="20"/>
        </w:rPr>
        <w:t xml:space="preserve"> </w:t>
      </w:r>
      <w:proofErr w:type="spellStart"/>
      <w:r w:rsidRPr="006607CB">
        <w:rPr>
          <w:sz w:val="20"/>
        </w:rPr>
        <w:t>Biclesanu</w:t>
      </w:r>
      <w:proofErr w:type="spellEnd"/>
      <w:r w:rsidRPr="006607CB">
        <w:rPr>
          <w:sz w:val="20"/>
        </w:rPr>
        <w:t xml:space="preserve"> I., </w:t>
      </w:r>
      <w:proofErr w:type="spellStart"/>
      <w:r w:rsidRPr="006607CB">
        <w:rPr>
          <w:sz w:val="20"/>
        </w:rPr>
        <w:t>D’Ascenzo</w:t>
      </w:r>
      <w:proofErr w:type="spellEnd"/>
      <w:r w:rsidRPr="006607CB">
        <w:rPr>
          <w:sz w:val="20"/>
        </w:rPr>
        <w:t xml:space="preserve"> F., </w:t>
      </w:r>
      <w:proofErr w:type="spellStart"/>
      <w:r w:rsidRPr="006607CB">
        <w:rPr>
          <w:sz w:val="20"/>
        </w:rPr>
        <w:t>Savastano</w:t>
      </w:r>
      <w:proofErr w:type="spellEnd"/>
      <w:r w:rsidRPr="006607CB">
        <w:rPr>
          <w:sz w:val="20"/>
        </w:rPr>
        <w:t xml:space="preserve"> M. (2021) </w:t>
      </w:r>
      <w:r w:rsidRPr="006607CB">
        <w:rPr>
          <w:i/>
          <w:sz w:val="20"/>
        </w:rPr>
        <w:t>The Role of Chatbots in End-To-End Intelligent Automation and Future Employment Dynamics</w:t>
      </w:r>
      <w:r w:rsidRPr="006607CB">
        <w:rPr>
          <w:sz w:val="20"/>
        </w:rPr>
        <w:t xml:space="preserve">. In: Dima A.M., </w:t>
      </w:r>
      <w:proofErr w:type="spellStart"/>
      <w:r w:rsidRPr="006607CB">
        <w:rPr>
          <w:sz w:val="20"/>
        </w:rPr>
        <w:t>D'Ascenzo</w:t>
      </w:r>
      <w:proofErr w:type="spellEnd"/>
      <w:r w:rsidRPr="006607CB">
        <w:rPr>
          <w:sz w:val="20"/>
        </w:rPr>
        <w:t xml:space="preserve"> F. (eds) Business Revolution in a Digital Era. Springer Proceedings in Business and Economics. Springer, Cham</w:t>
      </w:r>
    </w:p>
    <w:p w14:paraId="62B8601A" w14:textId="77777777" w:rsidR="00CF6D5D" w:rsidRDefault="00CF6D5D">
      <w:pPr>
        <w:pStyle w:val="BodyText"/>
        <w:spacing w:before="7"/>
        <w:rPr>
          <w:sz w:val="19"/>
        </w:rPr>
      </w:pPr>
    </w:p>
    <w:p w14:paraId="6B73517D" w14:textId="77777777" w:rsidR="00E57E77" w:rsidRDefault="00E57E77">
      <w:pPr>
        <w:pStyle w:val="Heading1"/>
      </w:pPr>
    </w:p>
    <w:p w14:paraId="32F02E3B" w14:textId="2E00B02C" w:rsidR="00CF6D5D" w:rsidRDefault="009E6FF5">
      <w:pPr>
        <w:pStyle w:val="Heading1"/>
      </w:pPr>
      <w:r>
        <w:t>WORKING PAPERS</w:t>
      </w:r>
    </w:p>
    <w:p w14:paraId="432A4DB9" w14:textId="77777777" w:rsidR="00CF6D5D" w:rsidRDefault="00CF6D5D">
      <w:pPr>
        <w:pStyle w:val="BodyText"/>
        <w:spacing w:before="8"/>
        <w:rPr>
          <w:rFonts w:ascii="Palatino Linotype"/>
          <w:b/>
          <w:sz w:val="17"/>
        </w:rPr>
      </w:pPr>
    </w:p>
    <w:p w14:paraId="48F48634" w14:textId="77777777" w:rsidR="00731AA2" w:rsidRPr="00731AA2" w:rsidRDefault="009E6FF5" w:rsidP="00731AA2">
      <w:pPr>
        <w:pStyle w:val="ListParagraph"/>
        <w:numPr>
          <w:ilvl w:val="0"/>
          <w:numId w:val="2"/>
        </w:numPr>
        <w:tabs>
          <w:tab w:val="left" w:pos="465"/>
        </w:tabs>
        <w:spacing w:before="1" w:line="230" w:lineRule="auto"/>
        <w:ind w:right="286"/>
        <w:jc w:val="both"/>
        <w:rPr>
          <w:sz w:val="20"/>
        </w:rPr>
      </w:pPr>
      <w:r>
        <w:rPr>
          <w:w w:val="105"/>
          <w:sz w:val="20"/>
        </w:rPr>
        <w:t>“</w:t>
      </w:r>
      <w:r w:rsidR="00731AA2" w:rsidRPr="00731AA2">
        <w:rPr>
          <w:w w:val="105"/>
          <w:sz w:val="20"/>
        </w:rPr>
        <w:t>Digital Entrepreneurship: Public Perception of Barriers, Drivers and Future.”</w:t>
      </w:r>
    </w:p>
    <w:p w14:paraId="67CD441E" w14:textId="77777777" w:rsidR="00731AA2" w:rsidRPr="00731AA2" w:rsidRDefault="00731AA2" w:rsidP="00731AA2">
      <w:pPr>
        <w:pStyle w:val="ListParagraph"/>
        <w:tabs>
          <w:tab w:val="left" w:pos="465"/>
        </w:tabs>
        <w:spacing w:before="1" w:line="230" w:lineRule="auto"/>
        <w:ind w:right="286" w:firstLine="0"/>
        <w:jc w:val="both"/>
        <w:rPr>
          <w:sz w:val="20"/>
        </w:rPr>
      </w:pPr>
    </w:p>
    <w:p w14:paraId="48BB1AD3" w14:textId="77777777" w:rsidR="00CF6D5D" w:rsidRPr="00731AA2" w:rsidRDefault="00731AA2" w:rsidP="00731AA2">
      <w:pPr>
        <w:pStyle w:val="ListParagraph"/>
        <w:numPr>
          <w:ilvl w:val="0"/>
          <w:numId w:val="2"/>
        </w:numPr>
        <w:tabs>
          <w:tab w:val="left" w:pos="465"/>
        </w:tabs>
        <w:spacing w:before="1" w:line="230" w:lineRule="auto"/>
        <w:ind w:right="286"/>
        <w:jc w:val="both"/>
        <w:rPr>
          <w:sz w:val="20"/>
        </w:rPr>
      </w:pPr>
      <w:r>
        <w:rPr>
          <w:w w:val="105"/>
          <w:sz w:val="20"/>
        </w:rPr>
        <w:t>“</w:t>
      </w:r>
      <w:r w:rsidRPr="00731AA2">
        <w:rPr>
          <w:w w:val="105"/>
          <w:sz w:val="20"/>
        </w:rPr>
        <w:t>Artificial Intelligence in Healthcare: Public Perception on Robotic Surgery</w:t>
      </w:r>
      <w:r>
        <w:rPr>
          <w:w w:val="105"/>
          <w:sz w:val="20"/>
        </w:rPr>
        <w:t>”</w:t>
      </w:r>
    </w:p>
    <w:p w14:paraId="4D00E805" w14:textId="77777777" w:rsidR="00731AA2" w:rsidRPr="00731AA2" w:rsidRDefault="00731AA2" w:rsidP="00731AA2">
      <w:pPr>
        <w:pStyle w:val="ListParagraph"/>
        <w:rPr>
          <w:sz w:val="20"/>
        </w:rPr>
      </w:pPr>
    </w:p>
    <w:p w14:paraId="36D1D9B7" w14:textId="2910E0D9" w:rsidR="00CF6D5D" w:rsidRPr="00731AA2" w:rsidRDefault="00731AA2" w:rsidP="00731AA2">
      <w:pPr>
        <w:pStyle w:val="ListParagraph"/>
        <w:numPr>
          <w:ilvl w:val="0"/>
          <w:numId w:val="2"/>
        </w:numPr>
        <w:tabs>
          <w:tab w:val="left" w:pos="465"/>
        </w:tabs>
        <w:spacing w:before="1" w:line="230" w:lineRule="auto"/>
        <w:ind w:right="286"/>
        <w:jc w:val="both"/>
        <w:rPr>
          <w:sz w:val="20"/>
        </w:rPr>
        <w:sectPr w:rsidR="00CF6D5D" w:rsidRPr="00731AA2" w:rsidSect="008616D3">
          <w:type w:val="continuous"/>
          <w:pgSz w:w="12240" w:h="15840"/>
          <w:pgMar w:top="1340" w:right="1500" w:bottom="280" w:left="1700" w:header="722" w:footer="0" w:gutter="0"/>
          <w:cols w:space="720"/>
        </w:sectPr>
      </w:pPr>
      <w:r>
        <w:rPr>
          <w:sz w:val="20"/>
        </w:rPr>
        <w:t>“</w:t>
      </w:r>
      <w:r w:rsidRPr="00731AA2">
        <w:rPr>
          <w:sz w:val="20"/>
        </w:rPr>
        <w:t>Chatbots and their role in achieving end-to-end automation and customer satisfaction</w:t>
      </w:r>
    </w:p>
    <w:p w14:paraId="2B9A096A" w14:textId="77777777" w:rsidR="00CF6D5D" w:rsidRDefault="009E6FF5" w:rsidP="00E57E77">
      <w:pPr>
        <w:pStyle w:val="Heading1"/>
        <w:spacing w:before="189"/>
        <w:ind w:left="0"/>
      </w:pPr>
      <w:r>
        <w:lastRenderedPageBreak/>
        <w:t>TEACHING EXPERIENCE</w:t>
      </w:r>
    </w:p>
    <w:p w14:paraId="4F67E95F" w14:textId="77777777" w:rsidR="00CF6D5D" w:rsidRDefault="00CF6D5D">
      <w:pPr>
        <w:pStyle w:val="BodyText"/>
        <w:spacing w:before="12"/>
        <w:rPr>
          <w:rFonts w:ascii="Palatino Linotype"/>
          <w:b/>
          <w:sz w:val="9"/>
        </w:rPr>
      </w:pPr>
    </w:p>
    <w:p w14:paraId="4C90C6E0" w14:textId="77777777" w:rsidR="00E57E77" w:rsidRDefault="00E57E77">
      <w:pPr>
        <w:pStyle w:val="BodyText"/>
        <w:spacing w:before="97"/>
        <w:ind w:left="210"/>
        <w:rPr>
          <w:w w:val="95"/>
        </w:rPr>
        <w:sectPr w:rsidR="00E57E77">
          <w:pgSz w:w="12240" w:h="15840"/>
          <w:pgMar w:top="1340" w:right="1500" w:bottom="280" w:left="1700" w:header="722" w:footer="0" w:gutter="0"/>
          <w:cols w:space="720"/>
        </w:sectPr>
      </w:pPr>
    </w:p>
    <w:p w14:paraId="4D398974" w14:textId="67182879" w:rsidR="0060391C" w:rsidRPr="00E57E77" w:rsidRDefault="009E6FF5" w:rsidP="00E57E77">
      <w:pPr>
        <w:spacing w:before="77" w:line="276" w:lineRule="auto"/>
        <w:ind w:left="2876" w:hanging="2666"/>
        <w:rPr>
          <w:rFonts w:ascii="Palatino Linotype"/>
          <w:i/>
          <w:sz w:val="20"/>
        </w:rPr>
      </w:pPr>
      <w:r>
        <w:rPr>
          <w:w w:val="95"/>
        </w:rPr>
        <w:t>201</w:t>
      </w:r>
      <w:r w:rsidR="0060391C">
        <w:rPr>
          <w:w w:val="95"/>
        </w:rPr>
        <w:t>6</w:t>
      </w:r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-5"/>
          <w:w w:val="95"/>
        </w:rPr>
        <w:t xml:space="preserve"> </w:t>
      </w:r>
      <w:r w:rsidR="0060391C">
        <w:rPr>
          <w:w w:val="95"/>
        </w:rPr>
        <w:t>Present</w:t>
      </w:r>
      <w:r w:rsidR="00E57E77">
        <w:rPr>
          <w:w w:val="95"/>
        </w:rPr>
        <w:tab/>
      </w:r>
      <w:r w:rsidR="00E57E77">
        <w:rPr>
          <w:w w:val="95"/>
        </w:rPr>
        <w:tab/>
      </w:r>
      <w:r w:rsidR="00E57E77">
        <w:rPr>
          <w:spacing w:val="-1"/>
          <w:w w:val="105"/>
          <w:sz w:val="20"/>
        </w:rPr>
        <w:t>FABIZ, MA</w:t>
      </w:r>
      <w:r w:rsidR="00E57E77">
        <w:rPr>
          <w:rFonts w:ascii="Palatino Linotype"/>
          <w:i/>
          <w:spacing w:val="-1"/>
          <w:w w:val="105"/>
          <w:sz w:val="20"/>
        </w:rPr>
        <w:t>:</w:t>
      </w:r>
      <w:r w:rsidR="00E57E77">
        <w:rPr>
          <w:rFonts w:ascii="Palatino Linotype"/>
          <w:i/>
          <w:spacing w:val="-5"/>
          <w:w w:val="105"/>
          <w:sz w:val="20"/>
        </w:rPr>
        <w:t xml:space="preserve"> Technology Entrepreneurship, </w:t>
      </w:r>
      <w:r w:rsidR="00E57E77">
        <w:rPr>
          <w:rFonts w:ascii="Palatino Linotype"/>
          <w:i/>
          <w:spacing w:val="-1"/>
          <w:w w:val="105"/>
          <w:sz w:val="20"/>
        </w:rPr>
        <w:t xml:space="preserve">Online Business Administration Models, </w:t>
      </w:r>
      <w:r w:rsidR="00E57E77" w:rsidRPr="0060391C">
        <w:rPr>
          <w:rFonts w:ascii="Palatino Linotype"/>
          <w:i/>
          <w:spacing w:val="-1"/>
          <w:w w:val="105"/>
          <w:sz w:val="20"/>
        </w:rPr>
        <w:t>Strategic Management,</w:t>
      </w:r>
      <w:r w:rsidR="00E57E77">
        <w:rPr>
          <w:rFonts w:ascii="Palatino Linotype"/>
          <w:i/>
          <w:spacing w:val="-1"/>
          <w:w w:val="105"/>
          <w:sz w:val="20"/>
        </w:rPr>
        <w:t xml:space="preserve"> Financial Management</w:t>
      </w:r>
    </w:p>
    <w:p w14:paraId="335B0148" w14:textId="24D5A7D7" w:rsidR="00CF6D5D" w:rsidRPr="00E57E77" w:rsidRDefault="009E6FF5" w:rsidP="00E57E77">
      <w:pPr>
        <w:spacing w:line="276" w:lineRule="auto"/>
        <w:ind w:left="-284" w:firstLine="494"/>
        <w:rPr>
          <w:rFonts w:ascii="Palatino Linotype"/>
          <w:i/>
          <w:sz w:val="20"/>
        </w:rPr>
      </w:pPr>
      <w:r w:rsidRPr="0005543A">
        <w:rPr>
          <w:w w:val="95"/>
        </w:rPr>
        <w:t>20</w:t>
      </w:r>
      <w:r w:rsidR="00DE358C" w:rsidRPr="0005543A">
        <w:rPr>
          <w:w w:val="95"/>
        </w:rPr>
        <w:t>20</w:t>
      </w:r>
      <w:r w:rsidRPr="0005543A">
        <w:rPr>
          <w:w w:val="95"/>
        </w:rPr>
        <w:t xml:space="preserve"> – Present</w:t>
      </w:r>
      <w:r w:rsidR="00E57E77">
        <w:rPr>
          <w:w w:val="95"/>
        </w:rPr>
        <w:tab/>
      </w:r>
      <w:r w:rsidR="00E57E77">
        <w:rPr>
          <w:w w:val="95"/>
        </w:rPr>
        <w:tab/>
      </w:r>
      <w:r w:rsidR="00E57E77">
        <w:rPr>
          <w:sz w:val="20"/>
        </w:rPr>
        <w:t>FABIZ, BA</w:t>
      </w:r>
      <w:r w:rsidR="00E57E77">
        <w:rPr>
          <w:rFonts w:ascii="Palatino Linotype"/>
          <w:i/>
          <w:sz w:val="20"/>
        </w:rPr>
        <w:t>: Business Strategies</w:t>
      </w:r>
    </w:p>
    <w:p w14:paraId="79DDB493" w14:textId="36BF61D0" w:rsidR="00E57E77" w:rsidRDefault="009E6FF5" w:rsidP="00E57E77">
      <w:pPr>
        <w:spacing w:line="276" w:lineRule="auto"/>
        <w:ind w:left="2870" w:hanging="2660"/>
        <w:rPr>
          <w:rFonts w:ascii="Palatino Linotype"/>
          <w:i/>
          <w:sz w:val="20"/>
        </w:rPr>
      </w:pPr>
      <w:r>
        <w:rPr>
          <w:spacing w:val="-1"/>
          <w:w w:val="95"/>
        </w:rPr>
        <w:t>201</w:t>
      </w:r>
      <w:r w:rsidR="00DE358C">
        <w:rPr>
          <w:spacing w:val="-1"/>
          <w:w w:val="95"/>
        </w:rPr>
        <w:t>2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20</w:t>
      </w:r>
      <w:r w:rsidR="00DE358C">
        <w:rPr>
          <w:spacing w:val="-1"/>
          <w:w w:val="95"/>
        </w:rPr>
        <w:t>19</w:t>
      </w:r>
      <w:r w:rsidR="00E57E77">
        <w:rPr>
          <w:spacing w:val="-1"/>
          <w:w w:val="95"/>
        </w:rPr>
        <w:tab/>
      </w:r>
      <w:r w:rsidR="00E57E77">
        <w:rPr>
          <w:spacing w:val="-1"/>
          <w:w w:val="95"/>
        </w:rPr>
        <w:tab/>
      </w:r>
      <w:r w:rsidR="00E57E77">
        <w:rPr>
          <w:sz w:val="20"/>
        </w:rPr>
        <w:t>FABIZ, BA</w:t>
      </w:r>
      <w:r w:rsidR="00E57E77">
        <w:rPr>
          <w:rFonts w:ascii="Palatino Linotype"/>
          <w:i/>
          <w:sz w:val="20"/>
        </w:rPr>
        <w:t>:</w:t>
      </w:r>
      <w:r w:rsidR="00E57E77">
        <w:rPr>
          <w:rFonts w:ascii="Palatino Linotype"/>
          <w:i/>
          <w:spacing w:val="15"/>
          <w:sz w:val="20"/>
        </w:rPr>
        <w:t xml:space="preserve"> </w:t>
      </w:r>
      <w:r w:rsidR="00E57E77">
        <w:rPr>
          <w:rFonts w:ascii="Palatino Linotype"/>
          <w:i/>
          <w:sz w:val="20"/>
        </w:rPr>
        <w:t>Entrepreneurship Culture, Fundamentals of Business Administration</w:t>
      </w:r>
    </w:p>
    <w:p w14:paraId="44873D00" w14:textId="692A6F3E" w:rsidR="00CF6D5D" w:rsidRDefault="00CF6D5D" w:rsidP="00E57E77">
      <w:pPr>
        <w:spacing w:line="249" w:lineRule="exact"/>
        <w:rPr>
          <w:rFonts w:ascii="Palatino Linotype"/>
          <w:i/>
          <w:sz w:val="20"/>
        </w:rPr>
      </w:pPr>
    </w:p>
    <w:p w14:paraId="02736AB1" w14:textId="77777777" w:rsidR="00CF6D5D" w:rsidRDefault="009E6FF5">
      <w:pPr>
        <w:tabs>
          <w:tab w:val="left" w:pos="2087"/>
        </w:tabs>
        <w:spacing w:line="246" w:lineRule="exact"/>
        <w:ind w:left="210"/>
        <w:rPr>
          <w:rFonts w:ascii="Palatino Linotype"/>
          <w:i/>
          <w:sz w:val="20"/>
        </w:rPr>
      </w:pPr>
      <w:r>
        <w:rPr>
          <w:w w:val="105"/>
          <w:sz w:val="20"/>
        </w:rPr>
        <w:tab/>
      </w:r>
    </w:p>
    <w:p w14:paraId="20D0C179" w14:textId="77777777" w:rsidR="00CF6D5D" w:rsidRDefault="009E6FF5">
      <w:pPr>
        <w:pStyle w:val="Heading1"/>
      </w:pPr>
      <w:r>
        <w:t>PROFESSIONAL</w:t>
      </w:r>
      <w:r>
        <w:rPr>
          <w:spacing w:val="-1"/>
        </w:rPr>
        <w:t xml:space="preserve"> </w:t>
      </w:r>
      <w:r>
        <w:t>ACTIVITIES</w:t>
      </w:r>
    </w:p>
    <w:p w14:paraId="039B0924" w14:textId="77777777" w:rsidR="00CF6D5D" w:rsidRDefault="001F61CE">
      <w:pPr>
        <w:spacing w:before="211"/>
        <w:ind w:left="104"/>
        <w:rPr>
          <w:sz w:val="20"/>
        </w:rPr>
      </w:pPr>
      <w:r>
        <w:rPr>
          <w:sz w:val="20"/>
        </w:rPr>
        <w:t xml:space="preserve">Peer reviewer: </w:t>
      </w:r>
    </w:p>
    <w:p w14:paraId="6DBA6DD0" w14:textId="77777777" w:rsidR="001F61CE" w:rsidRPr="001F61CE" w:rsidRDefault="001F61CE" w:rsidP="001F61CE">
      <w:pPr>
        <w:spacing w:line="213" w:lineRule="auto"/>
        <w:ind w:left="104" w:right="338"/>
        <w:rPr>
          <w:rFonts w:ascii="Palatino Linotype"/>
          <w:i/>
          <w:sz w:val="20"/>
        </w:rPr>
      </w:pPr>
      <w:r>
        <w:rPr>
          <w:rFonts w:ascii="Palatino Linotype"/>
          <w:i/>
          <w:sz w:val="20"/>
        </w:rPr>
        <w:t xml:space="preserve">&gt; </w:t>
      </w:r>
      <w:r w:rsidRPr="001F61CE">
        <w:rPr>
          <w:rFonts w:ascii="Palatino Linotype"/>
          <w:i/>
          <w:sz w:val="20"/>
        </w:rPr>
        <w:t>Journal of Mathematics (https://www.mdpi.com/journal/mathematics)</w:t>
      </w:r>
      <w:r>
        <w:rPr>
          <w:rFonts w:ascii="Palatino Linotype"/>
          <w:i/>
          <w:sz w:val="20"/>
        </w:rPr>
        <w:t xml:space="preserve">, </w:t>
      </w:r>
    </w:p>
    <w:p w14:paraId="2413A632" w14:textId="77777777" w:rsidR="001F61CE" w:rsidRPr="001F61CE" w:rsidRDefault="001F61CE" w:rsidP="001F61CE">
      <w:pPr>
        <w:spacing w:line="213" w:lineRule="auto"/>
        <w:ind w:left="104" w:right="338"/>
        <w:rPr>
          <w:rFonts w:ascii="Palatino Linotype"/>
          <w:i/>
          <w:sz w:val="20"/>
        </w:rPr>
      </w:pPr>
      <w:r w:rsidRPr="001F61CE">
        <w:rPr>
          <w:rFonts w:ascii="Palatino Linotype"/>
          <w:i/>
          <w:sz w:val="20"/>
        </w:rPr>
        <w:t>&gt; Journal of Risks (https://www.mdpi.com/journal/risks)</w:t>
      </w:r>
    </w:p>
    <w:p w14:paraId="20DB99B8" w14:textId="77777777" w:rsidR="001F61CE" w:rsidRPr="001F61CE" w:rsidRDefault="001F61CE" w:rsidP="001F61CE">
      <w:pPr>
        <w:spacing w:line="213" w:lineRule="auto"/>
        <w:ind w:left="104" w:right="338"/>
        <w:rPr>
          <w:rFonts w:ascii="Palatino Linotype"/>
          <w:i/>
          <w:sz w:val="20"/>
        </w:rPr>
      </w:pPr>
      <w:r w:rsidRPr="001F61CE">
        <w:rPr>
          <w:rFonts w:ascii="Palatino Linotype"/>
          <w:i/>
          <w:sz w:val="20"/>
        </w:rPr>
        <w:t>&gt; Journal of Systems and Software (https://www.journals.elsevier.com/journal-of-systems-and-software)</w:t>
      </w:r>
    </w:p>
    <w:p w14:paraId="23A4DB3F" w14:textId="77777777" w:rsidR="00CF6D5D" w:rsidRDefault="001F61CE" w:rsidP="001F61CE">
      <w:pPr>
        <w:spacing w:line="213" w:lineRule="auto"/>
        <w:ind w:left="104" w:right="338"/>
        <w:rPr>
          <w:rFonts w:ascii="Palatino Linotype"/>
          <w:i/>
          <w:sz w:val="20"/>
        </w:rPr>
      </w:pPr>
      <w:r w:rsidRPr="001F61CE">
        <w:rPr>
          <w:rFonts w:ascii="Palatino Linotype"/>
          <w:i/>
          <w:sz w:val="20"/>
        </w:rPr>
        <w:t>&gt; Journal of Management and Marketing (http://www.managementmarketing.ro/)</w:t>
      </w:r>
    </w:p>
    <w:p w14:paraId="067BCA98" w14:textId="77777777" w:rsidR="00CF6D5D" w:rsidRDefault="00CF6D5D">
      <w:pPr>
        <w:pStyle w:val="BodyText"/>
        <w:spacing w:before="11"/>
        <w:rPr>
          <w:rFonts w:ascii="Palatino Linotype"/>
          <w:i/>
          <w:sz w:val="17"/>
        </w:rPr>
      </w:pPr>
    </w:p>
    <w:p w14:paraId="5617E05D" w14:textId="09D7D4F9" w:rsidR="001F61CE" w:rsidRDefault="009E6FF5" w:rsidP="00E57E77">
      <w:pPr>
        <w:pStyle w:val="BodyText"/>
        <w:spacing w:before="1" w:line="276" w:lineRule="auto"/>
        <w:ind w:left="104" w:right="1299"/>
        <w:rPr>
          <w:spacing w:val="-1"/>
          <w:w w:val="105"/>
        </w:rPr>
      </w:pPr>
      <w:r>
        <w:rPr>
          <w:spacing w:val="-1"/>
          <w:w w:val="105"/>
        </w:rPr>
        <w:t>Department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Responsibilities:</w:t>
      </w:r>
      <w:r>
        <w:rPr>
          <w:spacing w:val="-10"/>
          <w:w w:val="105"/>
        </w:rPr>
        <w:t xml:space="preserve"> </w:t>
      </w:r>
      <w:r w:rsidR="001F61CE">
        <w:rPr>
          <w:spacing w:val="-1"/>
          <w:w w:val="105"/>
        </w:rPr>
        <w:t xml:space="preserve">Master Director of the International </w:t>
      </w:r>
      <w:proofErr w:type="gramStart"/>
      <w:r w:rsidR="001F61CE">
        <w:rPr>
          <w:spacing w:val="-1"/>
          <w:w w:val="105"/>
        </w:rPr>
        <w:t>Master in Business</w:t>
      </w:r>
      <w:r w:rsidR="00E57E77">
        <w:rPr>
          <w:spacing w:val="-1"/>
          <w:w w:val="105"/>
        </w:rPr>
        <w:t xml:space="preserve"> </w:t>
      </w:r>
      <w:r w:rsidR="00A70DBF">
        <w:rPr>
          <w:spacing w:val="-1"/>
          <w:w w:val="105"/>
        </w:rPr>
        <w:t>Administration</w:t>
      </w:r>
      <w:proofErr w:type="gramEnd"/>
    </w:p>
    <w:p w14:paraId="413BF0D4" w14:textId="77777777" w:rsidR="00E57E77" w:rsidRDefault="009E6FF5" w:rsidP="001F61CE">
      <w:pPr>
        <w:pStyle w:val="BodyText"/>
        <w:spacing w:before="1" w:line="496" w:lineRule="auto"/>
        <w:ind w:left="104" w:right="1299"/>
        <w:rPr>
          <w:rFonts w:ascii="Palatino Linotype" w:eastAsia="Palatino Linotype" w:hAnsi="Palatino Linotype" w:cs="Palatino Linotype"/>
          <w:b/>
          <w:bCs/>
        </w:rPr>
      </w:pPr>
      <w:r w:rsidRPr="001F61CE">
        <w:rPr>
          <w:rFonts w:ascii="Palatino Linotype" w:eastAsia="Palatino Linotype" w:hAnsi="Palatino Linotype" w:cs="Palatino Linotype"/>
          <w:b/>
          <w:bCs/>
        </w:rPr>
        <w:t xml:space="preserve"> </w:t>
      </w:r>
    </w:p>
    <w:p w14:paraId="6D0743FF" w14:textId="4B48C1B4" w:rsidR="00CF6D5D" w:rsidRPr="001F61CE" w:rsidRDefault="009E6FF5" w:rsidP="001F61CE">
      <w:pPr>
        <w:pStyle w:val="BodyText"/>
        <w:spacing w:before="1" w:line="496" w:lineRule="auto"/>
        <w:ind w:left="104" w:right="1299"/>
        <w:rPr>
          <w:rFonts w:ascii="Palatino Linotype" w:eastAsia="Palatino Linotype" w:hAnsi="Palatino Linotype" w:cs="Palatino Linotype"/>
          <w:b/>
          <w:bCs/>
        </w:rPr>
      </w:pPr>
      <w:r w:rsidRPr="001F61CE">
        <w:rPr>
          <w:rFonts w:ascii="Palatino Linotype" w:eastAsia="Palatino Linotype" w:hAnsi="Palatino Linotype" w:cs="Palatino Linotype"/>
          <w:b/>
          <w:bCs/>
        </w:rPr>
        <w:t>AWARDS AND HONORS</w:t>
      </w:r>
    </w:p>
    <w:p w14:paraId="4AC88346" w14:textId="77777777" w:rsidR="00CF6D5D" w:rsidRDefault="00CF6D5D">
      <w:pPr>
        <w:pStyle w:val="BodyText"/>
        <w:spacing w:before="5"/>
        <w:rPr>
          <w:rFonts w:ascii="Palatino Linotype"/>
          <w:b/>
          <w:sz w:val="17"/>
        </w:rPr>
      </w:pPr>
    </w:p>
    <w:p w14:paraId="0960F52A" w14:textId="77777777" w:rsidR="000E7D4C" w:rsidRDefault="009E6FF5">
      <w:pPr>
        <w:pStyle w:val="BodyText"/>
        <w:tabs>
          <w:tab w:val="left" w:pos="2082"/>
        </w:tabs>
        <w:spacing w:line="285" w:lineRule="auto"/>
        <w:ind w:left="210" w:right="891"/>
        <w:rPr>
          <w:w w:val="105"/>
        </w:rPr>
      </w:pPr>
      <w:r>
        <w:rPr>
          <w:w w:val="105"/>
        </w:rPr>
        <w:t>20</w:t>
      </w:r>
      <w:r w:rsidR="007F5FA3">
        <w:rPr>
          <w:w w:val="105"/>
        </w:rPr>
        <w:t>08</w:t>
      </w:r>
      <w:r>
        <w:rPr>
          <w:w w:val="105"/>
        </w:rPr>
        <w:tab/>
      </w:r>
      <w:r w:rsidR="000E7D4C">
        <w:rPr>
          <w:w w:val="105"/>
        </w:rPr>
        <w:t>Foundation for Economic Education scholarship, USA</w:t>
      </w:r>
    </w:p>
    <w:p w14:paraId="67AA12D7" w14:textId="77777777" w:rsidR="00CF6D5D" w:rsidRDefault="009E6FF5" w:rsidP="000E7D4C">
      <w:pPr>
        <w:pStyle w:val="BodyText"/>
        <w:tabs>
          <w:tab w:val="left" w:pos="2082"/>
        </w:tabs>
        <w:spacing w:line="285" w:lineRule="auto"/>
        <w:ind w:left="210" w:right="891"/>
        <w:rPr>
          <w:sz w:val="19"/>
        </w:rPr>
      </w:pPr>
      <w:r>
        <w:rPr>
          <w:spacing w:val="-43"/>
          <w:w w:val="105"/>
        </w:rPr>
        <w:t xml:space="preserve"> </w:t>
      </w:r>
      <w:r>
        <w:rPr>
          <w:w w:val="105"/>
        </w:rPr>
        <w:t>2010</w:t>
      </w:r>
      <w:r>
        <w:rPr>
          <w:w w:val="105"/>
        </w:rPr>
        <w:tab/>
      </w:r>
      <w:r w:rsidR="000E7D4C" w:rsidRPr="000E7D4C">
        <w:rPr>
          <w:w w:val="105"/>
        </w:rPr>
        <w:t>Foundation for Economic Education scholarship</w:t>
      </w:r>
      <w:r w:rsidR="000E7D4C">
        <w:rPr>
          <w:w w:val="105"/>
        </w:rPr>
        <w:t>, USA</w:t>
      </w:r>
    </w:p>
    <w:p w14:paraId="02A19FFF" w14:textId="77777777" w:rsidR="00CF6D5D" w:rsidRDefault="00CF6D5D">
      <w:pPr>
        <w:pStyle w:val="BodyText"/>
        <w:spacing w:before="4"/>
        <w:rPr>
          <w:sz w:val="19"/>
        </w:rPr>
      </w:pPr>
    </w:p>
    <w:p w14:paraId="0D839D9B" w14:textId="77777777" w:rsidR="00CF6D5D" w:rsidRDefault="009E6FF5">
      <w:pPr>
        <w:pStyle w:val="Heading1"/>
      </w:pPr>
      <w:r>
        <w:t>NON-ACADEMIC</w:t>
      </w:r>
      <w:r>
        <w:rPr>
          <w:spacing w:val="-1"/>
        </w:rPr>
        <w:t xml:space="preserve"> </w:t>
      </w:r>
      <w:r>
        <w:t>EXPERIENCE</w:t>
      </w:r>
    </w:p>
    <w:p w14:paraId="0D41FDFC" w14:textId="77777777" w:rsidR="00CF6D5D" w:rsidRDefault="00CF6D5D">
      <w:pPr>
        <w:pStyle w:val="BodyText"/>
        <w:spacing w:before="5"/>
        <w:rPr>
          <w:rFonts w:ascii="Palatino Linotype"/>
          <w:b/>
          <w:sz w:val="17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7104"/>
      </w:tblGrid>
      <w:tr w:rsidR="00CF6D5D" w14:paraId="6FFE256C" w14:textId="77777777">
        <w:trPr>
          <w:trHeight w:val="253"/>
        </w:trPr>
        <w:tc>
          <w:tcPr>
            <w:tcW w:w="1423" w:type="dxa"/>
          </w:tcPr>
          <w:p w14:paraId="37B95948" w14:textId="77777777" w:rsidR="00CF6D5D" w:rsidRDefault="009E6FF5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 w:rsidR="00190A68">
              <w:rPr>
                <w:sz w:val="20"/>
              </w:rPr>
              <w:t>15-2020</w:t>
            </w:r>
          </w:p>
        </w:tc>
        <w:tc>
          <w:tcPr>
            <w:tcW w:w="7104" w:type="dxa"/>
          </w:tcPr>
          <w:p w14:paraId="5CA2E37D" w14:textId="77777777" w:rsidR="00CF6D5D" w:rsidRDefault="0050016F">
            <w:pPr>
              <w:pStyle w:val="TableParagraph"/>
              <w:spacing w:line="231" w:lineRule="exact"/>
              <w:ind w:left="498"/>
              <w:rPr>
                <w:sz w:val="20"/>
              </w:rPr>
            </w:pPr>
            <w:r>
              <w:rPr>
                <w:w w:val="105"/>
                <w:sz w:val="20"/>
              </w:rPr>
              <w:t>Knowledge</w:t>
            </w:r>
            <w:r w:rsidR="00190A68">
              <w:rPr>
                <w:w w:val="105"/>
                <w:sz w:val="20"/>
              </w:rPr>
              <w:t xml:space="preserve"> Manager, EY, Bucharest</w:t>
            </w:r>
          </w:p>
        </w:tc>
      </w:tr>
      <w:tr w:rsidR="00CF6D5D" w14:paraId="6CA47CB8" w14:textId="77777777">
        <w:trPr>
          <w:trHeight w:val="275"/>
        </w:trPr>
        <w:tc>
          <w:tcPr>
            <w:tcW w:w="1423" w:type="dxa"/>
          </w:tcPr>
          <w:p w14:paraId="03EE9979" w14:textId="77777777" w:rsidR="00CF6D5D" w:rsidRDefault="009E6FF5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20</w:t>
            </w:r>
            <w:r w:rsidR="00190A6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="00190A68">
              <w:rPr>
                <w:sz w:val="20"/>
              </w:rPr>
              <w:t>-2019</w:t>
            </w:r>
          </w:p>
        </w:tc>
        <w:tc>
          <w:tcPr>
            <w:tcW w:w="7104" w:type="dxa"/>
          </w:tcPr>
          <w:p w14:paraId="73826689" w14:textId="77777777" w:rsidR="00CF6D5D" w:rsidRDefault="0050016F">
            <w:pPr>
              <w:pStyle w:val="TableParagraph"/>
              <w:spacing w:before="6"/>
              <w:ind w:left="498"/>
              <w:rPr>
                <w:sz w:val="20"/>
              </w:rPr>
            </w:pPr>
            <w:r>
              <w:rPr>
                <w:w w:val="105"/>
                <w:sz w:val="20"/>
              </w:rPr>
              <w:t>Trainer</w:t>
            </w:r>
            <w:r w:rsidR="009E6FF5">
              <w:rPr>
                <w:w w:val="105"/>
                <w:sz w:val="20"/>
              </w:rPr>
              <w:t>,</w:t>
            </w:r>
            <w:r w:rsidR="009E6FF5"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Romanian Banking Institute</w:t>
            </w:r>
            <w:r w:rsidR="009E6FF5">
              <w:rPr>
                <w:w w:val="105"/>
                <w:sz w:val="20"/>
              </w:rPr>
              <w:t>,</w:t>
            </w:r>
            <w:r w:rsidR="009E6FF5"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Bucharest</w:t>
            </w:r>
          </w:p>
        </w:tc>
      </w:tr>
      <w:tr w:rsidR="00CF6D5D" w14:paraId="57E3D0DB" w14:textId="77777777">
        <w:trPr>
          <w:trHeight w:val="283"/>
        </w:trPr>
        <w:tc>
          <w:tcPr>
            <w:tcW w:w="1423" w:type="dxa"/>
          </w:tcPr>
          <w:p w14:paraId="7D518EDC" w14:textId="77777777" w:rsidR="00CF6D5D" w:rsidRDefault="009E6FF5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20</w:t>
            </w:r>
            <w:r w:rsidR="0050016F">
              <w:rPr>
                <w:sz w:val="20"/>
              </w:rPr>
              <w:t>14</w:t>
            </w:r>
          </w:p>
        </w:tc>
        <w:tc>
          <w:tcPr>
            <w:tcW w:w="7104" w:type="dxa"/>
          </w:tcPr>
          <w:p w14:paraId="3CE27D0B" w14:textId="77777777" w:rsidR="00CF6D5D" w:rsidRDefault="0050016F">
            <w:pPr>
              <w:pStyle w:val="TableParagraph"/>
              <w:spacing w:before="18"/>
              <w:ind w:left="498"/>
              <w:rPr>
                <w:sz w:val="20"/>
              </w:rPr>
            </w:pPr>
            <w:r>
              <w:rPr>
                <w:w w:val="105"/>
                <w:sz w:val="20"/>
              </w:rPr>
              <w:t xml:space="preserve">Management Consultant, </w:t>
            </w:r>
            <w:proofErr w:type="spellStart"/>
            <w:r>
              <w:rPr>
                <w:w w:val="105"/>
                <w:sz w:val="20"/>
              </w:rPr>
              <w:t>Ensight</w:t>
            </w:r>
            <w:proofErr w:type="spellEnd"/>
            <w:r w:rsidR="009E6FF5">
              <w:rPr>
                <w:w w:val="105"/>
                <w:sz w:val="20"/>
              </w:rPr>
              <w:t xml:space="preserve">, </w:t>
            </w:r>
            <w:r>
              <w:rPr>
                <w:w w:val="105"/>
                <w:sz w:val="20"/>
              </w:rPr>
              <w:t>Bucharest</w:t>
            </w:r>
          </w:p>
        </w:tc>
      </w:tr>
      <w:tr w:rsidR="00CF6D5D" w14:paraId="302A9376" w14:textId="77777777">
        <w:trPr>
          <w:trHeight w:val="500"/>
        </w:trPr>
        <w:tc>
          <w:tcPr>
            <w:tcW w:w="1423" w:type="dxa"/>
          </w:tcPr>
          <w:p w14:paraId="59D054CC" w14:textId="77777777" w:rsidR="00CF6D5D" w:rsidRDefault="0050016F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  <w:p w14:paraId="2851FDE3" w14:textId="77777777" w:rsidR="0050016F" w:rsidRDefault="0050016F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2009-2012</w:t>
            </w:r>
          </w:p>
          <w:p w14:paraId="6C85B6E4" w14:textId="77777777" w:rsidR="0050016F" w:rsidRDefault="0050016F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7104" w:type="dxa"/>
          </w:tcPr>
          <w:p w14:paraId="60C64954" w14:textId="77777777" w:rsidR="00CF6D5D" w:rsidRDefault="0050016F">
            <w:pPr>
              <w:pStyle w:val="TableParagraph"/>
              <w:spacing w:line="240" w:lineRule="atLeast"/>
              <w:ind w:left="49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Finance Manager, Halliburton, Bucharest</w:t>
            </w:r>
          </w:p>
          <w:p w14:paraId="31F80923" w14:textId="77777777" w:rsidR="0050016F" w:rsidRDefault="0050016F">
            <w:pPr>
              <w:pStyle w:val="TableParagraph"/>
              <w:spacing w:line="240" w:lineRule="atLeast"/>
              <w:ind w:left="498"/>
              <w:rPr>
                <w:sz w:val="20"/>
              </w:rPr>
            </w:pPr>
            <w:r>
              <w:rPr>
                <w:sz w:val="20"/>
              </w:rPr>
              <w:t>Business Analyst, Heineken, Bucharest</w:t>
            </w:r>
          </w:p>
          <w:p w14:paraId="13835397" w14:textId="77777777" w:rsidR="0050016F" w:rsidRDefault="0050016F">
            <w:pPr>
              <w:pStyle w:val="TableParagraph"/>
              <w:spacing w:line="240" w:lineRule="atLeast"/>
              <w:ind w:left="498"/>
              <w:rPr>
                <w:sz w:val="20"/>
              </w:rPr>
            </w:pPr>
            <w:r>
              <w:rPr>
                <w:sz w:val="20"/>
              </w:rPr>
              <w:t>Associate, PwC, Bucharest</w:t>
            </w:r>
          </w:p>
        </w:tc>
      </w:tr>
    </w:tbl>
    <w:p w14:paraId="6C67D3E8" w14:textId="77777777" w:rsidR="009E6FF5" w:rsidRDefault="009E6FF5"/>
    <w:sectPr w:rsidR="009E6FF5" w:rsidSect="00E57E77">
      <w:type w:val="continuous"/>
      <w:pgSz w:w="12240" w:h="15840"/>
      <w:pgMar w:top="1340" w:right="1500" w:bottom="280" w:left="17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4D71" w14:textId="77777777" w:rsidR="009C0ABB" w:rsidRDefault="009C0ABB">
      <w:r>
        <w:separator/>
      </w:r>
    </w:p>
  </w:endnote>
  <w:endnote w:type="continuationSeparator" w:id="0">
    <w:p w14:paraId="4DA97E07" w14:textId="77777777" w:rsidR="009C0ABB" w:rsidRDefault="009C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3D927" w14:textId="77777777" w:rsidR="009C0ABB" w:rsidRDefault="009C0ABB">
      <w:r>
        <w:separator/>
      </w:r>
    </w:p>
  </w:footnote>
  <w:footnote w:type="continuationSeparator" w:id="0">
    <w:p w14:paraId="3F5FFFF5" w14:textId="77777777" w:rsidR="009C0ABB" w:rsidRDefault="009C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07F9" w14:textId="77777777" w:rsidR="00CF6D5D" w:rsidRDefault="00FC64A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F2007C" wp14:editId="580962BF">
              <wp:simplePos x="0" y="0"/>
              <wp:positionH relativeFrom="page">
                <wp:posOffset>6049645</wp:posOffset>
              </wp:positionH>
              <wp:positionV relativeFrom="page">
                <wp:posOffset>445770</wp:posOffset>
              </wp:positionV>
              <wp:extent cx="115252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2116" w14:textId="77777777" w:rsidR="00CF6D5D" w:rsidRDefault="00FC64A0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September</w:t>
                          </w:r>
                          <w:r w:rsidR="009E6FF5">
                            <w:rPr>
                              <w:rFonts w:ascii="Palatino Linotype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200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35pt;margin-top:35.1pt;width:90.7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" filled="f" stroked="f">
              <v:textbox inset="0,0,0,0">
                <w:txbxContent>
                  <w:p w14:paraId="7B1E2116" w14:textId="77777777" w:rsidR="00CF6D5D" w:rsidRDefault="00FC64A0">
                    <w:pPr>
                      <w:pStyle w:val="BodyText"/>
                      <w:spacing w:line="246" w:lineRule="exact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</w:rPr>
                      <w:t>September</w:t>
                    </w:r>
                    <w:r w:rsidR="009E6FF5">
                      <w:rPr>
                        <w:rFonts w:ascii="Palatino Linotype"/>
                      </w:rPr>
                      <w:t>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5581"/>
    <w:multiLevelType w:val="hybridMultilevel"/>
    <w:tmpl w:val="DDC675E0"/>
    <w:lvl w:ilvl="0" w:tplc="A7C261A2">
      <w:start w:val="1"/>
      <w:numFmt w:val="decimal"/>
      <w:lvlText w:val="[%1]"/>
      <w:lvlJc w:val="left"/>
      <w:pPr>
        <w:ind w:left="464" w:hanging="360"/>
      </w:pPr>
      <w:rPr>
        <w:rFonts w:ascii="Cambria" w:eastAsia="Cambria" w:hAnsi="Cambria" w:cs="Cambria" w:hint="default"/>
        <w:w w:val="92"/>
        <w:sz w:val="20"/>
        <w:szCs w:val="20"/>
        <w:lang w:val="en-US" w:eastAsia="en-US" w:bidi="ar-SA"/>
      </w:rPr>
    </w:lvl>
    <w:lvl w:ilvl="1" w:tplc="D88025D6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E4DA036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3" w:tplc="C8E45BD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4" w:tplc="A74C7EAC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066A8DC6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6" w:tplc="919A2566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7" w:tplc="1E80669C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 w:tplc="D4FC80D6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81648F"/>
    <w:multiLevelType w:val="hybridMultilevel"/>
    <w:tmpl w:val="ACBC24EE"/>
    <w:lvl w:ilvl="0" w:tplc="1AE2D03C">
      <w:start w:val="1"/>
      <w:numFmt w:val="decimal"/>
      <w:lvlText w:val="[%1]"/>
      <w:lvlJc w:val="left"/>
      <w:pPr>
        <w:ind w:left="464" w:hanging="360"/>
      </w:pPr>
      <w:rPr>
        <w:rFonts w:ascii="Cambria" w:eastAsia="Cambria" w:hAnsi="Cambria" w:cs="Cambria" w:hint="default"/>
        <w:b w:val="0"/>
        <w:w w:val="92"/>
        <w:sz w:val="20"/>
        <w:szCs w:val="20"/>
        <w:lang w:val="en-US" w:eastAsia="en-US" w:bidi="ar-SA"/>
      </w:rPr>
    </w:lvl>
    <w:lvl w:ilvl="1" w:tplc="3C8636AE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33720ED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3" w:tplc="922050E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4" w:tplc="8C7CD6E8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1B3AF014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6" w:tplc="D9CCE382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7" w:tplc="807694E4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 w:tplc="5192C59A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EC34F8"/>
    <w:multiLevelType w:val="hybridMultilevel"/>
    <w:tmpl w:val="9CA032C8"/>
    <w:lvl w:ilvl="0" w:tplc="71541D5A">
      <w:start w:val="1"/>
      <w:numFmt w:val="decimal"/>
      <w:lvlText w:val="[%1]"/>
      <w:lvlJc w:val="left"/>
      <w:pPr>
        <w:ind w:left="464" w:hanging="360"/>
      </w:pPr>
      <w:rPr>
        <w:rFonts w:ascii="Cambria" w:eastAsia="Cambria" w:hAnsi="Cambria" w:cs="Cambria" w:hint="default"/>
        <w:w w:val="92"/>
        <w:sz w:val="20"/>
        <w:szCs w:val="20"/>
        <w:lang w:val="en-US" w:eastAsia="en-US" w:bidi="ar-SA"/>
      </w:rPr>
    </w:lvl>
    <w:lvl w:ilvl="1" w:tplc="8EF02246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2ED2A4A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B32ABFA0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0F126FAA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4A8EB7D4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6" w:tplc="CFF22300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FD8EE438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D5744FD0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6D5D"/>
    <w:rsid w:val="0005543A"/>
    <w:rsid w:val="000E7D4C"/>
    <w:rsid w:val="00190A68"/>
    <w:rsid w:val="001F61CE"/>
    <w:rsid w:val="00290C83"/>
    <w:rsid w:val="0050016F"/>
    <w:rsid w:val="0060391C"/>
    <w:rsid w:val="006607CB"/>
    <w:rsid w:val="006E436F"/>
    <w:rsid w:val="006F681C"/>
    <w:rsid w:val="00731AA2"/>
    <w:rsid w:val="007F5FA3"/>
    <w:rsid w:val="00831415"/>
    <w:rsid w:val="008616D3"/>
    <w:rsid w:val="009528E0"/>
    <w:rsid w:val="009C0ABB"/>
    <w:rsid w:val="009E6FF5"/>
    <w:rsid w:val="00A70DBF"/>
    <w:rsid w:val="00CF6D5D"/>
    <w:rsid w:val="00D16BB3"/>
    <w:rsid w:val="00DE358C"/>
    <w:rsid w:val="00E57E77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606434"/>
  <w15:docId w15:val="{4C0CDA59-F9ED-4A99-936B-3D68C22B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6F6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1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F6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1C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FC64A0"/>
    <w:rPr>
      <w:color w:val="0000FF" w:themeColor="hyperlink"/>
      <w:u w:val="single"/>
    </w:rPr>
  </w:style>
  <w:style w:type="paragraph" w:customStyle="1" w:styleId="Default">
    <w:name w:val="Default"/>
    <w:rsid w:val="008616D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luo@hbs.edu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CV_Feb2021.docx</vt:lpstr>
    </vt:vector>
  </TitlesOfParts>
  <Company>Academia de Studii Economice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CV_Feb2021.docx</dc:title>
  <cp:lastModifiedBy>Catalina Chinie</cp:lastModifiedBy>
  <cp:revision>14</cp:revision>
  <dcterms:created xsi:type="dcterms:W3CDTF">2021-06-23T19:27:00Z</dcterms:created>
  <dcterms:modified xsi:type="dcterms:W3CDTF">2021-09-02T21:42:00Z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Word</vt:lpwstr>
  </property>
  <property fmtid="{D5CDD505-2E9C-101B-9397-08002B2CF9AE}" pid="4" name="LastSaved">
    <vt:filetime>2021-06-23T00:00:00Z</vt:filetime>
  </property>
</Properties>
</file>